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9062"/>
      </w:tblGrid>
      <w:tr w:rsidR="00D23EF4" w:rsidRPr="00A44574" w14:paraId="47A41BBB" w14:textId="77777777" w:rsidTr="008E270F">
        <w:tc>
          <w:tcPr>
            <w:tcW w:w="9062" w:type="dxa"/>
            <w:tcBorders>
              <w:bottom w:val="single" w:sz="4" w:space="0" w:color="auto"/>
            </w:tcBorders>
          </w:tcPr>
          <w:p w14:paraId="7B347108" w14:textId="5A1EF348" w:rsidR="00480855" w:rsidRPr="00480855" w:rsidRDefault="00F809E1" w:rsidP="00480855">
            <w:pPr>
              <w:rPr>
                <w:sz w:val="24"/>
                <w:szCs w:val="24"/>
              </w:rPr>
            </w:pPr>
            <w:r>
              <w:rPr>
                <w:b/>
                <w:sz w:val="24"/>
                <w:szCs w:val="24"/>
              </w:rPr>
              <w:t>Załącznik F</w:t>
            </w:r>
            <w:r w:rsidR="000A6351">
              <w:rPr>
                <w:b/>
                <w:sz w:val="24"/>
                <w:szCs w:val="24"/>
              </w:rPr>
              <w:t>(b</w:t>
            </w:r>
            <w:r w:rsidR="00241591">
              <w:rPr>
                <w:b/>
                <w:sz w:val="24"/>
                <w:szCs w:val="24"/>
              </w:rPr>
              <w:t>-</w:t>
            </w:r>
            <w:proofErr w:type="spellStart"/>
            <w:r w:rsidR="00241591">
              <w:rPr>
                <w:b/>
                <w:sz w:val="24"/>
                <w:szCs w:val="24"/>
              </w:rPr>
              <w:t>rn</w:t>
            </w:r>
            <w:proofErr w:type="spellEnd"/>
            <w:r w:rsidR="000A6351">
              <w:rPr>
                <w:b/>
                <w:sz w:val="24"/>
                <w:szCs w:val="24"/>
              </w:rPr>
              <w:t>)</w:t>
            </w:r>
          </w:p>
          <w:p w14:paraId="2981974B" w14:textId="2D852F68" w:rsidR="00480855" w:rsidRPr="00D26626" w:rsidRDefault="00480855" w:rsidP="00480855">
            <w:pPr>
              <w:jc w:val="center"/>
              <w:rPr>
                <w:b/>
                <w:szCs w:val="24"/>
              </w:rPr>
            </w:pPr>
            <w:r w:rsidRPr="00D26626">
              <w:rPr>
                <w:b/>
                <w:szCs w:val="24"/>
              </w:rPr>
              <w:t xml:space="preserve"> </w:t>
            </w:r>
            <w:r w:rsidRPr="00D26626">
              <w:rPr>
                <w:szCs w:val="24"/>
              </w:rPr>
              <w:t xml:space="preserve">do formularza oceny odpowiedniości kandydatów na stanowiska członków organów </w:t>
            </w:r>
            <w:r w:rsidR="000A6351" w:rsidRPr="00D26626">
              <w:rPr>
                <w:szCs w:val="24"/>
              </w:rPr>
              <w:t>banków</w:t>
            </w:r>
          </w:p>
          <w:p w14:paraId="3055A360" w14:textId="0B8E7CEC" w:rsidR="00D23EF4" w:rsidRPr="00A44574" w:rsidRDefault="00F809E1" w:rsidP="00480855">
            <w:pPr>
              <w:jc w:val="center"/>
              <w:rPr>
                <w:b/>
                <w:sz w:val="24"/>
                <w:szCs w:val="24"/>
              </w:rPr>
            </w:pPr>
            <w:r>
              <w:rPr>
                <w:b/>
                <w:sz w:val="28"/>
                <w:szCs w:val="24"/>
              </w:rPr>
              <w:t>RĘKOJMIA</w:t>
            </w:r>
            <w:r w:rsidR="00475AE4">
              <w:rPr>
                <w:b/>
                <w:sz w:val="28"/>
                <w:szCs w:val="24"/>
              </w:rPr>
              <w:t xml:space="preserve"> – WYPEŁNIANIE OBOWIĄZKÓW</w:t>
            </w:r>
            <w:r w:rsidR="00241591">
              <w:rPr>
                <w:b/>
                <w:sz w:val="28"/>
                <w:szCs w:val="24"/>
              </w:rPr>
              <w:t xml:space="preserve"> CZŁONKA RADY NADZORCZEJ</w:t>
            </w:r>
          </w:p>
        </w:tc>
      </w:tr>
    </w:tbl>
    <w:p w14:paraId="10026836" w14:textId="7516298B" w:rsidR="00403CF9" w:rsidRDefault="00403CF9"/>
    <w:tbl>
      <w:tblPr>
        <w:tblStyle w:val="Tabela-Siatka"/>
        <w:tblW w:w="0" w:type="auto"/>
        <w:tblLook w:val="04A0" w:firstRow="1" w:lastRow="0" w:firstColumn="1" w:lastColumn="0" w:noHBand="0" w:noVBand="1"/>
      </w:tblPr>
      <w:tblGrid>
        <w:gridCol w:w="9062"/>
      </w:tblGrid>
      <w:tr w:rsidR="00AB0886" w14:paraId="5E67FC55" w14:textId="77777777" w:rsidTr="00AB0886">
        <w:tc>
          <w:tcPr>
            <w:tcW w:w="9062" w:type="dxa"/>
            <w:shd w:val="clear" w:color="auto" w:fill="E7E6E6" w:themeFill="background2"/>
          </w:tcPr>
          <w:p w14:paraId="0170C5FC" w14:textId="6ABBC6D6" w:rsidR="00AB0886" w:rsidRPr="009E4CFF" w:rsidRDefault="00475AE4" w:rsidP="002D6CF1">
            <w:pPr>
              <w:rPr>
                <w:b/>
                <w:sz w:val="24"/>
                <w:szCs w:val="24"/>
              </w:rPr>
            </w:pPr>
            <w:r>
              <w:rPr>
                <w:b/>
                <w:sz w:val="24"/>
                <w:szCs w:val="24"/>
              </w:rPr>
              <w:t>SEKCJA 1</w:t>
            </w:r>
            <w:r w:rsidR="00AB0886" w:rsidRPr="009E4CFF">
              <w:rPr>
                <w:b/>
                <w:sz w:val="24"/>
                <w:szCs w:val="24"/>
              </w:rPr>
              <w:t xml:space="preserve"> – </w:t>
            </w:r>
            <w:r w:rsidR="002D6CF1">
              <w:rPr>
                <w:b/>
                <w:sz w:val="24"/>
                <w:szCs w:val="24"/>
              </w:rPr>
              <w:t>Informacje szczegółowe na temat wykonywania obowiązków</w:t>
            </w:r>
          </w:p>
        </w:tc>
      </w:tr>
      <w:tr w:rsidR="00AB0886" w14:paraId="01203941" w14:textId="77777777" w:rsidTr="009E4CFF">
        <w:trPr>
          <w:trHeight w:val="3826"/>
        </w:trPr>
        <w:tc>
          <w:tcPr>
            <w:tcW w:w="9062" w:type="dxa"/>
            <w:shd w:val="clear" w:color="auto" w:fill="FBE4D5" w:themeFill="accent2" w:themeFillTint="33"/>
            <w:tcMar>
              <w:top w:w="284" w:type="dxa"/>
              <w:bottom w:w="284" w:type="dxa"/>
            </w:tcMar>
          </w:tcPr>
          <w:tbl>
            <w:tblPr>
              <w:tblStyle w:val="Tabela-Siatka"/>
              <w:tblW w:w="0" w:type="auto"/>
              <w:tblLook w:val="04A0" w:firstRow="1" w:lastRow="0" w:firstColumn="1" w:lastColumn="0" w:noHBand="0" w:noVBand="1"/>
            </w:tblPr>
            <w:tblGrid>
              <w:gridCol w:w="576"/>
              <w:gridCol w:w="889"/>
              <w:gridCol w:w="5669"/>
              <w:gridCol w:w="1702"/>
            </w:tblGrid>
            <w:tr w:rsidR="00F45B6D" w:rsidRPr="00A44574" w14:paraId="34E8B61A" w14:textId="77777777" w:rsidTr="00D609AC">
              <w:trPr>
                <w:trHeight w:val="20"/>
              </w:trPr>
              <w:tc>
                <w:tcPr>
                  <w:tcW w:w="8836" w:type="dxa"/>
                  <w:gridSpan w:val="4"/>
                  <w:shd w:val="clear" w:color="auto" w:fill="E7E6E6" w:themeFill="background2"/>
                </w:tcPr>
                <w:p w14:paraId="5878FF58" w14:textId="392683A0" w:rsidR="00F45B6D" w:rsidRPr="009E4CFF" w:rsidRDefault="0062699A" w:rsidP="00241591">
                  <w:pPr>
                    <w:pStyle w:val="Akapitzlist"/>
                    <w:numPr>
                      <w:ilvl w:val="0"/>
                      <w:numId w:val="1"/>
                    </w:numPr>
                    <w:ind w:left="469" w:hanging="469"/>
                    <w:rPr>
                      <w:b/>
                      <w:sz w:val="24"/>
                      <w:szCs w:val="24"/>
                    </w:rPr>
                  </w:pPr>
                  <w:r>
                    <w:rPr>
                      <w:b/>
                      <w:sz w:val="24"/>
                      <w:szCs w:val="24"/>
                    </w:rPr>
                    <w:t>Obowiązki wspólne dla członków rad nadzorczych bankó</w:t>
                  </w:r>
                  <w:r w:rsidR="00241591">
                    <w:rPr>
                      <w:b/>
                      <w:sz w:val="24"/>
                      <w:szCs w:val="24"/>
                    </w:rPr>
                    <w:t>w</w:t>
                  </w:r>
                </w:p>
              </w:tc>
            </w:tr>
            <w:tr w:rsidR="00810C46" w:rsidRPr="00A44574" w14:paraId="1D8BF1C7" w14:textId="77777777" w:rsidTr="00D609AC">
              <w:trPr>
                <w:trHeight w:val="20"/>
              </w:trPr>
              <w:tc>
                <w:tcPr>
                  <w:tcW w:w="8836" w:type="dxa"/>
                  <w:gridSpan w:val="4"/>
                  <w:shd w:val="clear" w:color="auto" w:fill="E7E6E6" w:themeFill="background2"/>
                </w:tcPr>
                <w:p w14:paraId="0E8BA029" w14:textId="24FEA871" w:rsidR="00810C46" w:rsidRPr="00810C46" w:rsidRDefault="00810C46" w:rsidP="00810C46">
                  <w:pPr>
                    <w:jc w:val="both"/>
                    <w:rPr>
                      <w:b/>
                      <w:sz w:val="24"/>
                      <w:szCs w:val="24"/>
                    </w:rPr>
                  </w:pPr>
                  <w:r>
                    <w:t xml:space="preserve">W ramach oceny wywiązywania się z powierzonych obowiązków przez członków rady nadzorczej banku należy uwzględnić w szczególności realizację obowiązków wynikających z rozporządzenia </w:t>
                  </w:r>
                  <w:r w:rsidRPr="00066024">
                    <w:t xml:space="preserve">Ministra </w:t>
                  </w:r>
                  <w:r>
                    <w:t>Finansów, Funduszy i Polityki Regionalnej z dnia 8 czerwca 2021 r.</w:t>
                  </w:r>
                  <w:r w:rsidRPr="00066024">
                    <w:t xml:space="preserve"> </w:t>
                  </w:r>
                  <w:r w:rsidRPr="00066024">
                    <w:rPr>
                      <w:i/>
                    </w:rPr>
                    <w:t>w sprawie systemu zarządzania ryzykiem i systemu kontroli wewnętrznej, polityki wynagrodzeń oraz szczegółowego sposobu szacowania kapitału wewnętrznego w bankach</w:t>
                  </w:r>
                  <w:r>
                    <w:rPr>
                      <w:i/>
                    </w:rPr>
                    <w:t xml:space="preserve"> </w:t>
                  </w:r>
                  <w:r>
                    <w:t>(Dz.U. z 2021 r., poz. 1045), a także z rekomendacji KNF, w tym w szczególności:</w:t>
                  </w:r>
                </w:p>
              </w:tc>
            </w:tr>
            <w:tr w:rsidR="0062699A" w:rsidRPr="00A44574" w14:paraId="14CBE72F" w14:textId="43D1B269" w:rsidTr="00E56D4D">
              <w:trPr>
                <w:trHeight w:val="20"/>
              </w:trPr>
              <w:tc>
                <w:tcPr>
                  <w:tcW w:w="576" w:type="dxa"/>
                  <w:vMerge w:val="restart"/>
                  <w:shd w:val="clear" w:color="auto" w:fill="E7E6E6" w:themeFill="background2"/>
                  <w:vAlign w:val="center"/>
                </w:tcPr>
                <w:p w14:paraId="6D05DBBE" w14:textId="1E56597B" w:rsidR="0062699A" w:rsidRPr="00E56D4D" w:rsidRDefault="0062699A" w:rsidP="00E56D4D">
                  <w:pPr>
                    <w:pStyle w:val="Akapitzlist"/>
                    <w:numPr>
                      <w:ilvl w:val="0"/>
                      <w:numId w:val="18"/>
                    </w:numPr>
                    <w:jc w:val="center"/>
                    <w:rPr>
                      <w:sz w:val="24"/>
                      <w:szCs w:val="24"/>
                    </w:rPr>
                  </w:pPr>
                </w:p>
              </w:tc>
              <w:tc>
                <w:tcPr>
                  <w:tcW w:w="6558" w:type="dxa"/>
                  <w:gridSpan w:val="2"/>
                  <w:shd w:val="clear" w:color="auto" w:fill="E7E6E6" w:themeFill="background2"/>
                </w:tcPr>
                <w:p w14:paraId="5EB6411B" w14:textId="61A35482" w:rsidR="0062699A" w:rsidRPr="00D26626" w:rsidRDefault="0062699A" w:rsidP="0062699A">
                  <w:pPr>
                    <w:jc w:val="both"/>
                    <w:rPr>
                      <w:rFonts w:cstheme="minorHAnsi"/>
                      <w:sz w:val="24"/>
                      <w:szCs w:val="24"/>
                    </w:rPr>
                  </w:pPr>
                  <w:r w:rsidRPr="00D26626">
                    <w:rPr>
                      <w:rFonts w:cstheme="minorHAnsi"/>
                      <w:sz w:val="24"/>
                      <w:szCs w:val="24"/>
                    </w:rPr>
                    <w:t>Kształtowanie i monitorowanie składu zarządu w sposób uwzględniający wymogi indywidualnej i zbiorowej odpowiedniości, a także potrzebę zapewniania sprawnej sukcesji i ciągłości działania zarządu;</w:t>
                  </w:r>
                </w:p>
              </w:tc>
              <w:tc>
                <w:tcPr>
                  <w:tcW w:w="1702" w:type="dxa"/>
                  <w:shd w:val="clear" w:color="auto" w:fill="FFFFFF" w:themeFill="background1"/>
                  <w:vAlign w:val="center"/>
                </w:tcPr>
                <w:p w14:paraId="783F3448" w14:textId="2C81777C" w:rsidR="0062699A" w:rsidRPr="00D26626" w:rsidRDefault="00981C89" w:rsidP="0062699A">
                  <w:pPr>
                    <w:rPr>
                      <w:rFonts w:cstheme="minorHAnsi"/>
                      <w:sz w:val="24"/>
                      <w:szCs w:val="24"/>
                    </w:rPr>
                  </w:pPr>
                  <w:sdt>
                    <w:sdtPr>
                      <w:rPr>
                        <w:rFonts w:cstheme="minorHAnsi"/>
                        <w:sz w:val="24"/>
                        <w:szCs w:val="24"/>
                      </w:rPr>
                      <w:id w:val="-1451854284"/>
                      <w14:checkbox>
                        <w14:checked w14:val="0"/>
                        <w14:checkedState w14:val="2612" w14:font="MS Gothic"/>
                        <w14:uncheckedState w14:val="2610" w14:font="MS Gothic"/>
                      </w14:checkbox>
                    </w:sdtPr>
                    <w:sdtEndPr/>
                    <w:sdtContent>
                      <w:r w:rsidR="0062699A" w:rsidRPr="00D26626">
                        <w:rPr>
                          <w:rFonts w:ascii="Segoe UI Symbol" w:eastAsia="MS Gothic" w:hAnsi="Segoe UI Symbol" w:cs="Segoe UI Symbol"/>
                          <w:sz w:val="24"/>
                          <w:szCs w:val="24"/>
                        </w:rPr>
                        <w:t>☐</w:t>
                      </w:r>
                    </w:sdtContent>
                  </w:sdt>
                  <w:r w:rsidR="0062699A" w:rsidRPr="00D26626">
                    <w:rPr>
                      <w:rFonts w:cstheme="minorHAnsi"/>
                      <w:sz w:val="24"/>
                      <w:szCs w:val="24"/>
                    </w:rPr>
                    <w:t xml:space="preserve"> Spełnia</w:t>
                  </w:r>
                </w:p>
                <w:p w14:paraId="10EC9648" w14:textId="2475A3EF" w:rsidR="0062699A" w:rsidRPr="00D26626" w:rsidRDefault="00981C89" w:rsidP="0062699A">
                  <w:pPr>
                    <w:rPr>
                      <w:rFonts w:cstheme="minorHAnsi"/>
                      <w:sz w:val="24"/>
                      <w:szCs w:val="24"/>
                    </w:rPr>
                  </w:pPr>
                  <w:sdt>
                    <w:sdtPr>
                      <w:rPr>
                        <w:rFonts w:cstheme="minorHAnsi"/>
                        <w:sz w:val="24"/>
                        <w:szCs w:val="24"/>
                      </w:rPr>
                      <w:id w:val="-54001528"/>
                      <w14:checkbox>
                        <w14:checked w14:val="0"/>
                        <w14:checkedState w14:val="2612" w14:font="MS Gothic"/>
                        <w14:uncheckedState w14:val="2610" w14:font="MS Gothic"/>
                      </w14:checkbox>
                    </w:sdtPr>
                    <w:sdtEndPr/>
                    <w:sdtContent>
                      <w:r w:rsidR="0062699A" w:rsidRPr="00D26626">
                        <w:rPr>
                          <w:rFonts w:ascii="Segoe UI Symbol" w:eastAsia="MS Gothic" w:hAnsi="Segoe UI Symbol" w:cs="Segoe UI Symbol"/>
                          <w:sz w:val="24"/>
                          <w:szCs w:val="24"/>
                        </w:rPr>
                        <w:t>☐</w:t>
                      </w:r>
                    </w:sdtContent>
                  </w:sdt>
                  <w:r w:rsidR="0062699A" w:rsidRPr="00D26626">
                    <w:rPr>
                      <w:rFonts w:cstheme="minorHAnsi"/>
                      <w:sz w:val="24"/>
                      <w:szCs w:val="24"/>
                    </w:rPr>
                    <w:t xml:space="preserve"> Nie spełnia</w:t>
                  </w:r>
                </w:p>
              </w:tc>
            </w:tr>
            <w:tr w:rsidR="0062699A" w:rsidRPr="00A44574" w14:paraId="2E1DA269" w14:textId="77777777" w:rsidTr="00E56D4D">
              <w:trPr>
                <w:trHeight w:val="20"/>
              </w:trPr>
              <w:tc>
                <w:tcPr>
                  <w:tcW w:w="576" w:type="dxa"/>
                  <w:vMerge/>
                  <w:shd w:val="clear" w:color="auto" w:fill="E7E6E6" w:themeFill="background2"/>
                </w:tcPr>
                <w:p w14:paraId="1D616D82" w14:textId="4371292E" w:rsidR="0062699A" w:rsidRDefault="0062699A" w:rsidP="0062699A"/>
              </w:tc>
              <w:tc>
                <w:tcPr>
                  <w:tcW w:w="889" w:type="dxa"/>
                  <w:shd w:val="clear" w:color="auto" w:fill="E7E6E6" w:themeFill="background2"/>
                </w:tcPr>
                <w:p w14:paraId="3DB2D078" w14:textId="1FB78ECA" w:rsidR="0062699A" w:rsidRPr="00D26626" w:rsidRDefault="0062699A" w:rsidP="0062699A">
                  <w:pPr>
                    <w:rPr>
                      <w:rFonts w:cstheme="minorHAnsi"/>
                      <w:sz w:val="24"/>
                      <w:szCs w:val="24"/>
                    </w:rPr>
                  </w:pPr>
                  <w:r w:rsidRPr="00D26626">
                    <w:rPr>
                      <w:rFonts w:cstheme="minorHAnsi"/>
                      <w:sz w:val="24"/>
                      <w:szCs w:val="24"/>
                    </w:rPr>
                    <w:t>Uwagi:</w:t>
                  </w:r>
                </w:p>
              </w:tc>
              <w:tc>
                <w:tcPr>
                  <w:tcW w:w="7371" w:type="dxa"/>
                  <w:gridSpan w:val="2"/>
                  <w:shd w:val="clear" w:color="auto" w:fill="FFFFFF" w:themeFill="background1"/>
                </w:tcPr>
                <w:p w14:paraId="0FF466EF" w14:textId="0C16601C" w:rsidR="0062699A" w:rsidRPr="00D26626" w:rsidRDefault="0062699A" w:rsidP="0062699A">
                  <w:pPr>
                    <w:rPr>
                      <w:rFonts w:cstheme="minorHAnsi"/>
                      <w:b/>
                      <w:sz w:val="24"/>
                      <w:szCs w:val="24"/>
                    </w:rPr>
                  </w:pPr>
                </w:p>
              </w:tc>
            </w:tr>
            <w:tr w:rsidR="00241591" w:rsidRPr="00A44574" w14:paraId="4E559E8D" w14:textId="77777777" w:rsidTr="00E56D4D">
              <w:trPr>
                <w:trHeight w:val="2310"/>
              </w:trPr>
              <w:tc>
                <w:tcPr>
                  <w:tcW w:w="576" w:type="dxa"/>
                  <w:vMerge w:val="restart"/>
                  <w:shd w:val="clear" w:color="auto" w:fill="E7E6E6" w:themeFill="background2"/>
                  <w:vAlign w:val="center"/>
                </w:tcPr>
                <w:p w14:paraId="2232ACE0" w14:textId="224EBF84" w:rsidR="00241591" w:rsidRPr="00E56D4D" w:rsidRDefault="00241591" w:rsidP="00E56D4D">
                  <w:pPr>
                    <w:pStyle w:val="Akapitzlist"/>
                    <w:numPr>
                      <w:ilvl w:val="0"/>
                      <w:numId w:val="18"/>
                    </w:numPr>
                    <w:rPr>
                      <w:sz w:val="24"/>
                      <w:szCs w:val="24"/>
                    </w:rPr>
                  </w:pPr>
                </w:p>
              </w:tc>
              <w:tc>
                <w:tcPr>
                  <w:tcW w:w="6558" w:type="dxa"/>
                  <w:gridSpan w:val="2"/>
                  <w:shd w:val="clear" w:color="auto" w:fill="E7E6E6" w:themeFill="background2"/>
                </w:tcPr>
                <w:p w14:paraId="13A2A483" w14:textId="77777777" w:rsidR="00241591" w:rsidRPr="00D26626" w:rsidRDefault="00241591" w:rsidP="00241591">
                  <w:pPr>
                    <w:jc w:val="both"/>
                    <w:rPr>
                      <w:rFonts w:cstheme="minorHAnsi"/>
                      <w:sz w:val="24"/>
                      <w:szCs w:val="24"/>
                    </w:rPr>
                  </w:pPr>
                  <w:r w:rsidRPr="00D26626">
                    <w:rPr>
                      <w:rFonts w:cstheme="minorHAnsi"/>
                      <w:sz w:val="24"/>
                      <w:szCs w:val="24"/>
                    </w:rPr>
                    <w:t>W zakresie nadzoru nad wprowadzeniem systemu zarządzania ryzykiem oraz oceniania adekwatności i skuteczności tego systemu:</w:t>
                  </w:r>
                </w:p>
                <w:p w14:paraId="618DEA7D" w14:textId="77777777"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zatwierdzenie określonego przez zarząd banku akceptowalnego ogólnego poziomu ryzyka oraz monitorowanie jego przestrzegania;</w:t>
                  </w:r>
                </w:p>
                <w:p w14:paraId="1C69A065" w14:textId="77777777"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zatwierdzenie przyjętej przez zarząd banku strategii zarządzania ryzykiem oraz monitorowanie jej przestrzegania;</w:t>
                  </w:r>
                </w:p>
                <w:p w14:paraId="1B3AF426" w14:textId="77777777"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nadzór nad opracowaniem, przyjęciem i wdrożeniem polityk i procedur, na podstawie których ma funkcjonować w banku system zarządzania ryzykiem;</w:t>
                  </w:r>
                </w:p>
                <w:p w14:paraId="3FB504C9" w14:textId="77777777"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nadzór nad wykonywaniem przez członków zarządu obowiązków w zakresie zarządzania ryzykiem;</w:t>
                  </w:r>
                </w:p>
                <w:p w14:paraId="6FD136D1" w14:textId="77777777"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określenie zasad raportowania do rady nadzorczej o rodzajach i wielkości ryzyka w działalności, po uprzednim przedstawieniu propozycji przez zarząd, w sposób umożliwiający nadzorowanie systemu zarządzania ryzykiem w banku;</w:t>
                  </w:r>
                </w:p>
                <w:p w14:paraId="0D1EE3D8" w14:textId="53080B74" w:rsidR="00241591" w:rsidRPr="00D26626" w:rsidRDefault="00241591" w:rsidP="00241591">
                  <w:pPr>
                    <w:pStyle w:val="Akapitzlist"/>
                    <w:numPr>
                      <w:ilvl w:val="0"/>
                      <w:numId w:val="14"/>
                    </w:numPr>
                    <w:jc w:val="both"/>
                    <w:rPr>
                      <w:rFonts w:cstheme="minorHAnsi"/>
                      <w:sz w:val="24"/>
                      <w:szCs w:val="24"/>
                    </w:rPr>
                  </w:pPr>
                  <w:r w:rsidRPr="00D26626">
                    <w:rPr>
                      <w:rFonts w:cstheme="minorHAnsi"/>
                      <w:sz w:val="24"/>
                      <w:szCs w:val="24"/>
                    </w:rPr>
                    <w:t>dokonywanie corocznej oceny adekwatności i skuteczności systemu zarządzania ryzykiem.</w:t>
                  </w:r>
                </w:p>
              </w:tc>
              <w:tc>
                <w:tcPr>
                  <w:tcW w:w="1702" w:type="dxa"/>
                  <w:shd w:val="clear" w:color="auto" w:fill="FFFFFF" w:themeFill="background1"/>
                  <w:vAlign w:val="center"/>
                </w:tcPr>
                <w:p w14:paraId="7517A078" w14:textId="77777777" w:rsidR="00241591" w:rsidRPr="00D26626" w:rsidRDefault="00981C89" w:rsidP="00241591">
                  <w:pPr>
                    <w:rPr>
                      <w:rFonts w:cstheme="minorHAnsi"/>
                      <w:sz w:val="24"/>
                      <w:szCs w:val="24"/>
                    </w:rPr>
                  </w:pPr>
                  <w:sdt>
                    <w:sdtPr>
                      <w:rPr>
                        <w:rFonts w:cstheme="minorHAnsi"/>
                        <w:sz w:val="24"/>
                        <w:szCs w:val="24"/>
                      </w:rPr>
                      <w:id w:val="-1367905545"/>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Spełnia</w:t>
                  </w:r>
                </w:p>
                <w:p w14:paraId="267414FB" w14:textId="6D9EAB76" w:rsidR="00241591" w:rsidRPr="00D26626" w:rsidRDefault="00981C89" w:rsidP="00241591">
                  <w:pPr>
                    <w:rPr>
                      <w:rFonts w:cstheme="minorHAnsi"/>
                      <w:sz w:val="24"/>
                      <w:szCs w:val="24"/>
                    </w:rPr>
                  </w:pPr>
                  <w:sdt>
                    <w:sdtPr>
                      <w:rPr>
                        <w:rFonts w:cstheme="minorHAnsi"/>
                        <w:sz w:val="24"/>
                        <w:szCs w:val="24"/>
                      </w:rPr>
                      <w:id w:val="-348955251"/>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Nie spełnia</w:t>
                  </w:r>
                </w:p>
              </w:tc>
            </w:tr>
            <w:tr w:rsidR="00241591" w:rsidRPr="00A44574" w14:paraId="31672211" w14:textId="77777777" w:rsidTr="00E56D4D">
              <w:trPr>
                <w:trHeight w:val="50"/>
              </w:trPr>
              <w:tc>
                <w:tcPr>
                  <w:tcW w:w="576" w:type="dxa"/>
                  <w:vMerge/>
                  <w:shd w:val="clear" w:color="auto" w:fill="E7E6E6" w:themeFill="background2"/>
                  <w:vAlign w:val="center"/>
                </w:tcPr>
                <w:p w14:paraId="0C115A2C" w14:textId="77777777" w:rsidR="00241591" w:rsidRDefault="00241591" w:rsidP="00241591">
                  <w:pPr>
                    <w:jc w:val="center"/>
                    <w:rPr>
                      <w:sz w:val="24"/>
                      <w:szCs w:val="24"/>
                    </w:rPr>
                  </w:pPr>
                </w:p>
              </w:tc>
              <w:tc>
                <w:tcPr>
                  <w:tcW w:w="889" w:type="dxa"/>
                  <w:shd w:val="clear" w:color="auto" w:fill="E7E6E6" w:themeFill="background2"/>
                </w:tcPr>
                <w:p w14:paraId="10BCF84B" w14:textId="217055F7" w:rsidR="00241591" w:rsidRPr="00D26626" w:rsidRDefault="00241591" w:rsidP="00241591">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3C8E1277" w14:textId="69920255" w:rsidR="00241591" w:rsidRPr="00D26626" w:rsidRDefault="00241591" w:rsidP="00241591">
                  <w:pPr>
                    <w:rPr>
                      <w:rFonts w:cstheme="minorHAnsi"/>
                      <w:sz w:val="24"/>
                      <w:szCs w:val="24"/>
                    </w:rPr>
                  </w:pPr>
                </w:p>
              </w:tc>
            </w:tr>
            <w:tr w:rsidR="00241591" w:rsidRPr="0062699A" w14:paraId="6F4FE050" w14:textId="77777777" w:rsidTr="00E56D4D">
              <w:trPr>
                <w:trHeight w:val="1393"/>
              </w:trPr>
              <w:tc>
                <w:tcPr>
                  <w:tcW w:w="576" w:type="dxa"/>
                  <w:vMerge w:val="restart"/>
                  <w:shd w:val="clear" w:color="auto" w:fill="E7E6E6" w:themeFill="background2"/>
                  <w:vAlign w:val="center"/>
                </w:tcPr>
                <w:p w14:paraId="47E4EBB4" w14:textId="200D47E2" w:rsidR="00241591" w:rsidRPr="00E56D4D" w:rsidRDefault="00241591" w:rsidP="00E56D4D">
                  <w:pPr>
                    <w:pStyle w:val="Akapitzlist"/>
                    <w:numPr>
                      <w:ilvl w:val="0"/>
                      <w:numId w:val="18"/>
                    </w:numPr>
                    <w:jc w:val="center"/>
                    <w:rPr>
                      <w:sz w:val="24"/>
                      <w:szCs w:val="24"/>
                    </w:rPr>
                  </w:pPr>
                </w:p>
              </w:tc>
              <w:tc>
                <w:tcPr>
                  <w:tcW w:w="6558" w:type="dxa"/>
                  <w:gridSpan w:val="2"/>
                  <w:shd w:val="clear" w:color="auto" w:fill="E7E6E6" w:themeFill="background2"/>
                </w:tcPr>
                <w:p w14:paraId="32290748" w14:textId="19CCFE0C" w:rsidR="00241591" w:rsidRPr="00D26626" w:rsidRDefault="00241591" w:rsidP="00241591">
                  <w:pPr>
                    <w:jc w:val="both"/>
                    <w:rPr>
                      <w:rFonts w:cstheme="minorHAnsi"/>
                      <w:sz w:val="24"/>
                      <w:szCs w:val="24"/>
                    </w:rPr>
                  </w:pPr>
                  <w:r w:rsidRPr="00D26626">
                    <w:rPr>
                      <w:rFonts w:cstheme="minorHAnsi"/>
                      <w:sz w:val="24"/>
                      <w:szCs w:val="24"/>
                    </w:rPr>
                    <w:t>W ramach monitorowania skuteczności systemu kontroli wewnętrznej w oparciu o informacje uzyskane od komórki do spraw zgodności, komórki audytu wewnętrznego, zarządu banku oraz komitetu audytu, jeżeli został powołany:</w:t>
                  </w:r>
                </w:p>
                <w:p w14:paraId="6B09130B"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dokonywanie corocznej oceny adekwatności i skuteczności systemu kontroli wewnętrznej;</w:t>
                  </w:r>
                </w:p>
                <w:p w14:paraId="562C8E8C"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lastRenderedPageBreak/>
                    <w:t>dokonywanie co najmniej raz w roku oceny stopnia efektywności zarządzania ryzykiem braku zgodności przez bank;</w:t>
                  </w:r>
                </w:p>
                <w:p w14:paraId="06656CF3"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nadzorowanie wykonywania przez zarząd obowiązków dotyczących zarządzania ryzykiem braku zgodności;</w:t>
                  </w:r>
                </w:p>
                <w:p w14:paraId="7C1162D1"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zatwierdzanie polityki zgodności banku;</w:t>
                  </w:r>
                </w:p>
                <w:p w14:paraId="4208E323"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zatwierdzanie regulaminu funkcjonowania komórki do spraw zgodności i komórki audytu wewnętrznego;</w:t>
                  </w:r>
                </w:p>
                <w:p w14:paraId="69FE8F40"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zatwierdzanie zaproponowanego planu audytów na kolejny rok, nie dopuszczając do powstania luk;</w:t>
                  </w:r>
                </w:p>
                <w:p w14:paraId="65CA8CC6"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uzyskiwanie od kadry zarządzającej, kontrolera zewnętrznego, biegłego rewidenta badającego sprawozdanie finansowe, audytu wewnętrznego oraz kierownictwa działu finansowego szczegółowych informacji w zakresie: środowiska kontroli, oceny ryzyka, czynności kontrolnych, komunikacji oraz monitoringu;</w:t>
                  </w:r>
                </w:p>
                <w:p w14:paraId="4919618D" w14:textId="24ECDE46"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dokonywanie przeglądu wyników działania systemu kontroli wewnętrznej, audytu wewnętrznego, z uwzględnieniem uwag i rekomendacji biegłego rewidenta badającego sprawozdanie finansowe jednostki.</w:t>
                  </w:r>
                </w:p>
              </w:tc>
              <w:tc>
                <w:tcPr>
                  <w:tcW w:w="1702" w:type="dxa"/>
                  <w:shd w:val="clear" w:color="auto" w:fill="FFFFFF" w:themeFill="background1"/>
                  <w:vAlign w:val="center"/>
                </w:tcPr>
                <w:p w14:paraId="6DC04279" w14:textId="77777777" w:rsidR="00241591" w:rsidRPr="00D26626" w:rsidRDefault="00981C89" w:rsidP="00241591">
                  <w:pPr>
                    <w:rPr>
                      <w:rFonts w:cstheme="minorHAnsi"/>
                      <w:sz w:val="24"/>
                      <w:szCs w:val="24"/>
                    </w:rPr>
                  </w:pPr>
                  <w:sdt>
                    <w:sdtPr>
                      <w:rPr>
                        <w:rFonts w:cstheme="minorHAnsi"/>
                        <w:sz w:val="24"/>
                        <w:szCs w:val="24"/>
                      </w:rPr>
                      <w:id w:val="-1535029402"/>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Spełnia</w:t>
                  </w:r>
                </w:p>
                <w:p w14:paraId="03C31D83" w14:textId="77777777" w:rsidR="00241591" w:rsidRPr="00D26626" w:rsidRDefault="00981C89" w:rsidP="00241591">
                  <w:pPr>
                    <w:rPr>
                      <w:rFonts w:cstheme="minorHAnsi"/>
                      <w:sz w:val="24"/>
                      <w:szCs w:val="24"/>
                    </w:rPr>
                  </w:pPr>
                  <w:sdt>
                    <w:sdtPr>
                      <w:rPr>
                        <w:rFonts w:cstheme="minorHAnsi"/>
                        <w:sz w:val="24"/>
                        <w:szCs w:val="24"/>
                      </w:rPr>
                      <w:id w:val="1303661025"/>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Nie spełnia</w:t>
                  </w:r>
                </w:p>
              </w:tc>
            </w:tr>
            <w:tr w:rsidR="00241591" w14:paraId="4C5AAEA5" w14:textId="77777777" w:rsidTr="00E56D4D">
              <w:trPr>
                <w:trHeight w:val="50"/>
              </w:trPr>
              <w:tc>
                <w:tcPr>
                  <w:tcW w:w="576" w:type="dxa"/>
                  <w:vMerge/>
                  <w:shd w:val="clear" w:color="auto" w:fill="E7E6E6" w:themeFill="background2"/>
                  <w:vAlign w:val="center"/>
                </w:tcPr>
                <w:p w14:paraId="665D3FF7" w14:textId="77777777" w:rsidR="00241591" w:rsidRDefault="00241591" w:rsidP="00241591">
                  <w:pPr>
                    <w:jc w:val="center"/>
                    <w:rPr>
                      <w:sz w:val="24"/>
                      <w:szCs w:val="24"/>
                    </w:rPr>
                  </w:pPr>
                </w:p>
              </w:tc>
              <w:tc>
                <w:tcPr>
                  <w:tcW w:w="889" w:type="dxa"/>
                  <w:shd w:val="clear" w:color="auto" w:fill="E7E6E6" w:themeFill="background2"/>
                </w:tcPr>
                <w:p w14:paraId="226BDDF2" w14:textId="77777777" w:rsidR="00241591" w:rsidRPr="00D26626" w:rsidRDefault="00241591" w:rsidP="00241591">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1F2E4004" w14:textId="77777777" w:rsidR="00241591" w:rsidRPr="00D26626" w:rsidRDefault="00241591" w:rsidP="00241591">
                  <w:pPr>
                    <w:rPr>
                      <w:rFonts w:cstheme="minorHAnsi"/>
                      <w:sz w:val="24"/>
                      <w:szCs w:val="24"/>
                    </w:rPr>
                  </w:pPr>
                </w:p>
              </w:tc>
            </w:tr>
            <w:tr w:rsidR="00241591" w:rsidRPr="0062699A" w14:paraId="3E1A39F7" w14:textId="77777777" w:rsidTr="00E56D4D">
              <w:trPr>
                <w:trHeight w:val="1393"/>
              </w:trPr>
              <w:tc>
                <w:tcPr>
                  <w:tcW w:w="576" w:type="dxa"/>
                  <w:vMerge w:val="restart"/>
                  <w:shd w:val="clear" w:color="auto" w:fill="E7E6E6" w:themeFill="background2"/>
                  <w:vAlign w:val="center"/>
                </w:tcPr>
                <w:p w14:paraId="1FEF2B9A" w14:textId="7E7975A7" w:rsidR="00241591" w:rsidRPr="00E56D4D" w:rsidRDefault="00241591" w:rsidP="00E56D4D">
                  <w:pPr>
                    <w:pStyle w:val="Akapitzlist"/>
                    <w:numPr>
                      <w:ilvl w:val="0"/>
                      <w:numId w:val="18"/>
                    </w:numPr>
                    <w:jc w:val="center"/>
                    <w:rPr>
                      <w:sz w:val="24"/>
                      <w:szCs w:val="24"/>
                    </w:rPr>
                  </w:pPr>
                </w:p>
              </w:tc>
              <w:tc>
                <w:tcPr>
                  <w:tcW w:w="6558" w:type="dxa"/>
                  <w:gridSpan w:val="2"/>
                  <w:shd w:val="clear" w:color="auto" w:fill="E7E6E6" w:themeFill="background2"/>
                </w:tcPr>
                <w:p w14:paraId="78C489C4" w14:textId="33B60F62" w:rsidR="00241591" w:rsidRPr="00D26626" w:rsidRDefault="00241591" w:rsidP="00241591">
                  <w:pPr>
                    <w:jc w:val="both"/>
                    <w:rPr>
                      <w:rFonts w:cstheme="minorHAnsi"/>
                      <w:sz w:val="24"/>
                      <w:szCs w:val="24"/>
                    </w:rPr>
                  </w:pPr>
                  <w:r w:rsidRPr="00D26626">
                    <w:rPr>
                      <w:rFonts w:cstheme="minorHAnsi"/>
                      <w:sz w:val="24"/>
                      <w:szCs w:val="24"/>
                    </w:rPr>
                    <w:t>W ramach monitorowania polityki wynagrodzeń</w:t>
                  </w:r>
                </w:p>
                <w:p w14:paraId="26E62861" w14:textId="77777777"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zatwierdzanie i monitorowanie przyjętej w banku polityki wynagrodzeń oraz wspieranie organów banku w zakresie kształtowania i realizacji tej polityki;</w:t>
                  </w:r>
                </w:p>
                <w:p w14:paraId="443C83EA" w14:textId="7EF11C12" w:rsidR="00241591" w:rsidRPr="00D26626" w:rsidRDefault="00241591" w:rsidP="00241591">
                  <w:pPr>
                    <w:pStyle w:val="Akapitzlist"/>
                    <w:numPr>
                      <w:ilvl w:val="0"/>
                      <w:numId w:val="17"/>
                    </w:numPr>
                    <w:jc w:val="both"/>
                    <w:rPr>
                      <w:rFonts w:cstheme="minorHAnsi"/>
                      <w:sz w:val="24"/>
                      <w:szCs w:val="24"/>
                    </w:rPr>
                  </w:pPr>
                  <w:r w:rsidRPr="00D26626">
                    <w:rPr>
                      <w:rFonts w:cstheme="minorHAnsi"/>
                      <w:sz w:val="24"/>
                      <w:szCs w:val="24"/>
                    </w:rPr>
                    <w:t>opiniowanie i monitorowanie zmiennych składników wynagrodzenia.</w:t>
                  </w:r>
                </w:p>
              </w:tc>
              <w:tc>
                <w:tcPr>
                  <w:tcW w:w="1702" w:type="dxa"/>
                  <w:shd w:val="clear" w:color="auto" w:fill="FFFFFF" w:themeFill="background1"/>
                  <w:vAlign w:val="center"/>
                </w:tcPr>
                <w:p w14:paraId="609D70E9" w14:textId="77777777" w:rsidR="00241591" w:rsidRPr="00D26626" w:rsidRDefault="00981C89" w:rsidP="00241591">
                  <w:pPr>
                    <w:rPr>
                      <w:rFonts w:cstheme="minorHAnsi"/>
                      <w:sz w:val="24"/>
                      <w:szCs w:val="24"/>
                    </w:rPr>
                  </w:pPr>
                  <w:sdt>
                    <w:sdtPr>
                      <w:rPr>
                        <w:rFonts w:cstheme="minorHAnsi"/>
                        <w:sz w:val="24"/>
                        <w:szCs w:val="24"/>
                      </w:rPr>
                      <w:id w:val="-62492802"/>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Spełnia</w:t>
                  </w:r>
                </w:p>
                <w:p w14:paraId="130190BC" w14:textId="77777777" w:rsidR="00241591" w:rsidRPr="00D26626" w:rsidRDefault="00981C89" w:rsidP="00241591">
                  <w:pPr>
                    <w:rPr>
                      <w:rFonts w:cstheme="minorHAnsi"/>
                      <w:sz w:val="24"/>
                      <w:szCs w:val="24"/>
                    </w:rPr>
                  </w:pPr>
                  <w:sdt>
                    <w:sdtPr>
                      <w:rPr>
                        <w:rFonts w:cstheme="minorHAnsi"/>
                        <w:sz w:val="24"/>
                        <w:szCs w:val="24"/>
                      </w:rPr>
                      <w:id w:val="-1952931315"/>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Nie spełnia</w:t>
                  </w:r>
                </w:p>
              </w:tc>
            </w:tr>
            <w:tr w:rsidR="00241591" w14:paraId="4E206387" w14:textId="77777777" w:rsidTr="00E56D4D">
              <w:trPr>
                <w:trHeight w:val="50"/>
              </w:trPr>
              <w:tc>
                <w:tcPr>
                  <w:tcW w:w="576" w:type="dxa"/>
                  <w:vMerge/>
                  <w:shd w:val="clear" w:color="auto" w:fill="E7E6E6" w:themeFill="background2"/>
                  <w:vAlign w:val="center"/>
                </w:tcPr>
                <w:p w14:paraId="0F2E7F04" w14:textId="77777777" w:rsidR="00241591" w:rsidRDefault="00241591" w:rsidP="00241591">
                  <w:pPr>
                    <w:jc w:val="center"/>
                    <w:rPr>
                      <w:sz w:val="24"/>
                      <w:szCs w:val="24"/>
                    </w:rPr>
                  </w:pPr>
                </w:p>
              </w:tc>
              <w:tc>
                <w:tcPr>
                  <w:tcW w:w="889" w:type="dxa"/>
                  <w:shd w:val="clear" w:color="auto" w:fill="E7E6E6" w:themeFill="background2"/>
                </w:tcPr>
                <w:p w14:paraId="05CB7E78" w14:textId="77777777" w:rsidR="00241591" w:rsidRPr="00D26626" w:rsidRDefault="00241591" w:rsidP="00241591">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6ABF760B" w14:textId="77777777" w:rsidR="00241591" w:rsidRPr="00D26626" w:rsidRDefault="00241591" w:rsidP="00241591">
                  <w:pPr>
                    <w:rPr>
                      <w:rFonts w:cstheme="minorHAnsi"/>
                      <w:sz w:val="24"/>
                      <w:szCs w:val="24"/>
                    </w:rPr>
                  </w:pPr>
                </w:p>
              </w:tc>
            </w:tr>
            <w:tr w:rsidR="00241591" w:rsidRPr="0062699A" w14:paraId="4A92FDDA" w14:textId="77777777" w:rsidTr="00E56D4D">
              <w:trPr>
                <w:trHeight w:val="644"/>
              </w:trPr>
              <w:tc>
                <w:tcPr>
                  <w:tcW w:w="576" w:type="dxa"/>
                  <w:vMerge w:val="restart"/>
                  <w:shd w:val="clear" w:color="auto" w:fill="E7E6E6" w:themeFill="background2"/>
                  <w:vAlign w:val="center"/>
                </w:tcPr>
                <w:p w14:paraId="5130F61D" w14:textId="2835F646" w:rsidR="00241591" w:rsidRPr="00E56D4D" w:rsidRDefault="00241591" w:rsidP="00E56D4D">
                  <w:pPr>
                    <w:pStyle w:val="Akapitzlist"/>
                    <w:numPr>
                      <w:ilvl w:val="0"/>
                      <w:numId w:val="18"/>
                    </w:numPr>
                    <w:jc w:val="center"/>
                    <w:rPr>
                      <w:sz w:val="24"/>
                      <w:szCs w:val="24"/>
                    </w:rPr>
                  </w:pPr>
                </w:p>
              </w:tc>
              <w:tc>
                <w:tcPr>
                  <w:tcW w:w="6558" w:type="dxa"/>
                  <w:gridSpan w:val="2"/>
                  <w:shd w:val="clear" w:color="auto" w:fill="E7E6E6" w:themeFill="background2"/>
                </w:tcPr>
                <w:p w14:paraId="1351550D" w14:textId="56CB87C1" w:rsidR="00241591" w:rsidRPr="00D26626" w:rsidRDefault="00241591" w:rsidP="00241591">
                  <w:pPr>
                    <w:jc w:val="both"/>
                    <w:rPr>
                      <w:rFonts w:cstheme="minorHAnsi"/>
                      <w:sz w:val="24"/>
                      <w:szCs w:val="24"/>
                    </w:rPr>
                  </w:pPr>
                  <w:r w:rsidRPr="00D26626">
                    <w:rPr>
                      <w:rFonts w:cstheme="minorHAnsi"/>
                      <w:sz w:val="24"/>
                      <w:szCs w:val="24"/>
                    </w:rPr>
                    <w:t xml:space="preserve">Przyjmowanie anonimowych zgłoszeń naruszeń o mających miejsce w banku naruszeniach prawa oraz obowiązujących procedur i standardów etycznych, w </w:t>
                  </w:r>
                  <w:proofErr w:type="gramStart"/>
                  <w:r w:rsidRPr="00D26626">
                    <w:rPr>
                      <w:rFonts w:cstheme="minorHAnsi"/>
                      <w:sz w:val="24"/>
                      <w:szCs w:val="24"/>
                    </w:rPr>
                    <w:t>przypadku</w:t>
                  </w:r>
                  <w:proofErr w:type="gramEnd"/>
                  <w:r w:rsidRPr="00D26626">
                    <w:rPr>
                      <w:rFonts w:cstheme="minorHAnsi"/>
                      <w:sz w:val="24"/>
                      <w:szCs w:val="24"/>
                    </w:rPr>
                    <w:t xml:space="preserve"> gdy zgłoszenie dotyczy członka zarządu;</w:t>
                  </w:r>
                </w:p>
              </w:tc>
              <w:tc>
                <w:tcPr>
                  <w:tcW w:w="1702" w:type="dxa"/>
                  <w:shd w:val="clear" w:color="auto" w:fill="FFFFFF" w:themeFill="background1"/>
                  <w:vAlign w:val="center"/>
                </w:tcPr>
                <w:p w14:paraId="32387FB5" w14:textId="77777777" w:rsidR="00241591" w:rsidRPr="00D26626" w:rsidRDefault="00981C89" w:rsidP="00241591">
                  <w:pPr>
                    <w:rPr>
                      <w:rFonts w:cstheme="minorHAnsi"/>
                      <w:sz w:val="24"/>
                      <w:szCs w:val="24"/>
                    </w:rPr>
                  </w:pPr>
                  <w:sdt>
                    <w:sdtPr>
                      <w:rPr>
                        <w:rFonts w:cstheme="minorHAnsi"/>
                        <w:sz w:val="24"/>
                        <w:szCs w:val="24"/>
                      </w:rPr>
                      <w:id w:val="-178888626"/>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Spełnia</w:t>
                  </w:r>
                </w:p>
                <w:p w14:paraId="3C880E22" w14:textId="77777777" w:rsidR="00241591" w:rsidRPr="00D26626" w:rsidRDefault="00981C89" w:rsidP="00241591">
                  <w:pPr>
                    <w:rPr>
                      <w:rFonts w:cstheme="minorHAnsi"/>
                      <w:sz w:val="24"/>
                      <w:szCs w:val="24"/>
                    </w:rPr>
                  </w:pPr>
                  <w:sdt>
                    <w:sdtPr>
                      <w:rPr>
                        <w:rFonts w:cstheme="minorHAnsi"/>
                        <w:sz w:val="24"/>
                        <w:szCs w:val="24"/>
                      </w:rPr>
                      <w:id w:val="-689829812"/>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Nie spełnia</w:t>
                  </w:r>
                </w:p>
              </w:tc>
            </w:tr>
            <w:tr w:rsidR="00241591" w14:paraId="4E959CC8" w14:textId="77777777" w:rsidTr="00E56D4D">
              <w:trPr>
                <w:trHeight w:val="50"/>
              </w:trPr>
              <w:tc>
                <w:tcPr>
                  <w:tcW w:w="576" w:type="dxa"/>
                  <w:vMerge/>
                  <w:shd w:val="clear" w:color="auto" w:fill="E7E6E6" w:themeFill="background2"/>
                  <w:vAlign w:val="center"/>
                </w:tcPr>
                <w:p w14:paraId="04216353" w14:textId="77777777" w:rsidR="00241591" w:rsidRDefault="00241591" w:rsidP="00241591">
                  <w:pPr>
                    <w:jc w:val="center"/>
                    <w:rPr>
                      <w:sz w:val="24"/>
                      <w:szCs w:val="24"/>
                    </w:rPr>
                  </w:pPr>
                </w:p>
              </w:tc>
              <w:tc>
                <w:tcPr>
                  <w:tcW w:w="889" w:type="dxa"/>
                  <w:shd w:val="clear" w:color="auto" w:fill="E7E6E6" w:themeFill="background2"/>
                </w:tcPr>
                <w:p w14:paraId="0FEC1370" w14:textId="77777777" w:rsidR="00241591" w:rsidRPr="00D26626" w:rsidRDefault="00241591" w:rsidP="00241591">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6EB27093" w14:textId="77777777" w:rsidR="00241591" w:rsidRPr="00D26626" w:rsidRDefault="00241591" w:rsidP="00241591">
                  <w:pPr>
                    <w:rPr>
                      <w:rFonts w:cstheme="minorHAnsi"/>
                      <w:sz w:val="24"/>
                      <w:szCs w:val="24"/>
                    </w:rPr>
                  </w:pPr>
                </w:p>
              </w:tc>
            </w:tr>
            <w:tr w:rsidR="00241591" w:rsidRPr="0062699A" w14:paraId="45998B5A" w14:textId="77777777" w:rsidTr="00E56D4D">
              <w:trPr>
                <w:trHeight w:val="644"/>
              </w:trPr>
              <w:tc>
                <w:tcPr>
                  <w:tcW w:w="576" w:type="dxa"/>
                  <w:vMerge w:val="restart"/>
                  <w:shd w:val="clear" w:color="auto" w:fill="E7E6E6" w:themeFill="background2"/>
                  <w:vAlign w:val="center"/>
                </w:tcPr>
                <w:p w14:paraId="5FD2B247" w14:textId="26E9A8D9" w:rsidR="00241591" w:rsidRPr="00E56D4D" w:rsidRDefault="00241591" w:rsidP="00E56D4D">
                  <w:pPr>
                    <w:pStyle w:val="Akapitzlist"/>
                    <w:numPr>
                      <w:ilvl w:val="0"/>
                      <w:numId w:val="18"/>
                    </w:numPr>
                    <w:rPr>
                      <w:sz w:val="24"/>
                      <w:szCs w:val="24"/>
                    </w:rPr>
                  </w:pPr>
                </w:p>
              </w:tc>
              <w:tc>
                <w:tcPr>
                  <w:tcW w:w="6558" w:type="dxa"/>
                  <w:gridSpan w:val="2"/>
                  <w:shd w:val="clear" w:color="auto" w:fill="E7E6E6" w:themeFill="background2"/>
                </w:tcPr>
                <w:p w14:paraId="310E3CEA" w14:textId="77777777" w:rsidR="00241591" w:rsidRPr="00D26626" w:rsidRDefault="00241591" w:rsidP="00241591">
                  <w:pPr>
                    <w:jc w:val="both"/>
                    <w:rPr>
                      <w:rFonts w:cstheme="minorHAnsi"/>
                      <w:sz w:val="24"/>
                      <w:szCs w:val="24"/>
                    </w:rPr>
                  </w:pPr>
                  <w:r w:rsidRPr="00D26626">
                    <w:rPr>
                      <w:rFonts w:cstheme="minorHAnsi"/>
                      <w:sz w:val="24"/>
                      <w:szCs w:val="24"/>
                    </w:rPr>
                    <w:t>Zatwierdzanie polityki w zakresie szacowania kapitału wewnętrznego i zarządzania kapitałowego oraz dokonywania przeglądów strategii i procedur szacowania kapitału wewnętrznego i zarządzania kapitałowego;</w:t>
                  </w:r>
                </w:p>
              </w:tc>
              <w:tc>
                <w:tcPr>
                  <w:tcW w:w="1702" w:type="dxa"/>
                  <w:shd w:val="clear" w:color="auto" w:fill="FFFFFF" w:themeFill="background1"/>
                  <w:vAlign w:val="center"/>
                </w:tcPr>
                <w:p w14:paraId="0A439ECC" w14:textId="77777777" w:rsidR="00241591" w:rsidRPr="00D26626" w:rsidRDefault="00981C89" w:rsidP="00241591">
                  <w:pPr>
                    <w:rPr>
                      <w:rFonts w:cstheme="minorHAnsi"/>
                      <w:sz w:val="24"/>
                      <w:szCs w:val="24"/>
                    </w:rPr>
                  </w:pPr>
                  <w:sdt>
                    <w:sdtPr>
                      <w:rPr>
                        <w:rFonts w:cstheme="minorHAnsi"/>
                        <w:sz w:val="24"/>
                        <w:szCs w:val="24"/>
                      </w:rPr>
                      <w:id w:val="-2133090808"/>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Spełnia</w:t>
                  </w:r>
                </w:p>
                <w:p w14:paraId="5F2FBE04" w14:textId="77777777" w:rsidR="00241591" w:rsidRPr="00D26626" w:rsidRDefault="00981C89" w:rsidP="00241591">
                  <w:pPr>
                    <w:rPr>
                      <w:rFonts w:cstheme="minorHAnsi"/>
                      <w:sz w:val="24"/>
                      <w:szCs w:val="24"/>
                    </w:rPr>
                  </w:pPr>
                  <w:sdt>
                    <w:sdtPr>
                      <w:rPr>
                        <w:rFonts w:cstheme="minorHAnsi"/>
                        <w:sz w:val="24"/>
                        <w:szCs w:val="24"/>
                      </w:rPr>
                      <w:id w:val="-260767822"/>
                      <w14:checkbox>
                        <w14:checked w14:val="0"/>
                        <w14:checkedState w14:val="2612" w14:font="MS Gothic"/>
                        <w14:uncheckedState w14:val="2610" w14:font="MS Gothic"/>
                      </w14:checkbox>
                    </w:sdtPr>
                    <w:sdtEndPr/>
                    <w:sdtContent>
                      <w:r w:rsidR="00241591" w:rsidRPr="00D26626">
                        <w:rPr>
                          <w:rFonts w:ascii="Segoe UI Symbol" w:eastAsia="MS Gothic" w:hAnsi="Segoe UI Symbol" w:cs="Segoe UI Symbol"/>
                          <w:sz w:val="24"/>
                          <w:szCs w:val="24"/>
                        </w:rPr>
                        <w:t>☐</w:t>
                      </w:r>
                    </w:sdtContent>
                  </w:sdt>
                  <w:r w:rsidR="00241591" w:rsidRPr="00D26626">
                    <w:rPr>
                      <w:rFonts w:cstheme="minorHAnsi"/>
                      <w:sz w:val="24"/>
                      <w:szCs w:val="24"/>
                    </w:rPr>
                    <w:t xml:space="preserve"> Nie spełnia</w:t>
                  </w:r>
                </w:p>
              </w:tc>
            </w:tr>
            <w:tr w:rsidR="00241591" w14:paraId="46B841DB" w14:textId="77777777" w:rsidTr="00E56D4D">
              <w:trPr>
                <w:trHeight w:val="50"/>
              </w:trPr>
              <w:tc>
                <w:tcPr>
                  <w:tcW w:w="576" w:type="dxa"/>
                  <w:vMerge/>
                  <w:shd w:val="clear" w:color="auto" w:fill="E7E6E6" w:themeFill="background2"/>
                  <w:vAlign w:val="center"/>
                </w:tcPr>
                <w:p w14:paraId="2E83C4C0" w14:textId="77777777" w:rsidR="00241591" w:rsidRDefault="00241591" w:rsidP="00241591">
                  <w:pPr>
                    <w:jc w:val="center"/>
                    <w:rPr>
                      <w:sz w:val="24"/>
                      <w:szCs w:val="24"/>
                    </w:rPr>
                  </w:pPr>
                </w:p>
              </w:tc>
              <w:tc>
                <w:tcPr>
                  <w:tcW w:w="889" w:type="dxa"/>
                  <w:shd w:val="clear" w:color="auto" w:fill="E7E6E6" w:themeFill="background2"/>
                </w:tcPr>
                <w:p w14:paraId="101FD76A" w14:textId="77777777" w:rsidR="00241591" w:rsidRPr="00D26626" w:rsidRDefault="00241591" w:rsidP="00241591">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3097B2EF" w14:textId="77777777" w:rsidR="00241591" w:rsidRPr="00D26626" w:rsidRDefault="00241591" w:rsidP="00241591">
                  <w:pPr>
                    <w:rPr>
                      <w:rFonts w:cstheme="minorHAnsi"/>
                      <w:sz w:val="24"/>
                      <w:szCs w:val="24"/>
                    </w:rPr>
                  </w:pPr>
                </w:p>
              </w:tc>
            </w:tr>
            <w:tr w:rsidR="00E56D4D" w:rsidRPr="0062699A" w14:paraId="1758692E" w14:textId="77777777" w:rsidTr="00E56D4D">
              <w:trPr>
                <w:trHeight w:val="644"/>
              </w:trPr>
              <w:tc>
                <w:tcPr>
                  <w:tcW w:w="576" w:type="dxa"/>
                  <w:vMerge w:val="restart"/>
                  <w:shd w:val="clear" w:color="auto" w:fill="E7E6E6" w:themeFill="background2"/>
                  <w:vAlign w:val="center"/>
                </w:tcPr>
                <w:p w14:paraId="317C1906" w14:textId="77777777" w:rsidR="00E56D4D" w:rsidRPr="00E56D4D" w:rsidRDefault="00E56D4D" w:rsidP="00E56D4D">
                  <w:pPr>
                    <w:pStyle w:val="Akapitzlist"/>
                    <w:numPr>
                      <w:ilvl w:val="0"/>
                      <w:numId w:val="18"/>
                    </w:numPr>
                    <w:rPr>
                      <w:sz w:val="24"/>
                      <w:szCs w:val="24"/>
                    </w:rPr>
                  </w:pPr>
                </w:p>
              </w:tc>
              <w:tc>
                <w:tcPr>
                  <w:tcW w:w="6558" w:type="dxa"/>
                  <w:gridSpan w:val="2"/>
                  <w:shd w:val="clear" w:color="auto" w:fill="E7E6E6" w:themeFill="background2"/>
                </w:tcPr>
                <w:p w14:paraId="2E35CD4F" w14:textId="09AEC8AC" w:rsidR="00E56D4D" w:rsidRPr="00D26626" w:rsidRDefault="00E56D4D" w:rsidP="00E56D4D">
                  <w:pPr>
                    <w:jc w:val="both"/>
                    <w:rPr>
                      <w:rFonts w:cstheme="minorHAnsi"/>
                      <w:sz w:val="24"/>
                      <w:szCs w:val="24"/>
                    </w:rPr>
                  </w:pPr>
                  <w:r w:rsidRPr="00D26626">
                    <w:rPr>
                      <w:rFonts w:cstheme="minorHAnsi"/>
                      <w:sz w:val="24"/>
                      <w:szCs w:val="24"/>
                    </w:rPr>
                    <w:t>W zakresie nadzoru funkcjonowania obszarów technologii informacyjnej i bezpieczeństwa środowiska teleinformatycznego:</w:t>
                  </w:r>
                </w:p>
                <w:p w14:paraId="611210E3" w14:textId="77777777" w:rsidR="00E56D4D" w:rsidRPr="00D26626" w:rsidRDefault="00E56D4D" w:rsidP="00E56D4D">
                  <w:pPr>
                    <w:pStyle w:val="Akapitzlist"/>
                    <w:numPr>
                      <w:ilvl w:val="0"/>
                      <w:numId w:val="20"/>
                    </w:numPr>
                    <w:jc w:val="both"/>
                    <w:rPr>
                      <w:rFonts w:cstheme="minorHAnsi"/>
                      <w:sz w:val="24"/>
                      <w:szCs w:val="24"/>
                    </w:rPr>
                  </w:pPr>
                  <w:r w:rsidRPr="00D26626">
                    <w:rPr>
                      <w:rFonts w:cstheme="minorHAnsi"/>
                      <w:sz w:val="24"/>
                      <w:szCs w:val="24"/>
                    </w:rPr>
                    <w:t>monitorowanie zarządzania bezpieczeństwem, ciągłością działania, w tym kanałami dostępu, procesami tworzenia i aktualizacji strategii;</w:t>
                  </w:r>
                </w:p>
                <w:p w14:paraId="0D1EAF5B" w14:textId="77777777" w:rsidR="00E56D4D" w:rsidRPr="00D26626" w:rsidRDefault="00E56D4D" w:rsidP="00E56D4D">
                  <w:pPr>
                    <w:pStyle w:val="Akapitzlist"/>
                    <w:numPr>
                      <w:ilvl w:val="0"/>
                      <w:numId w:val="20"/>
                    </w:numPr>
                    <w:jc w:val="both"/>
                    <w:rPr>
                      <w:rFonts w:cstheme="minorHAnsi"/>
                      <w:sz w:val="24"/>
                      <w:szCs w:val="24"/>
                    </w:rPr>
                  </w:pPr>
                  <w:r w:rsidRPr="00D26626">
                    <w:rPr>
                      <w:rFonts w:cstheme="minorHAnsi"/>
                      <w:sz w:val="24"/>
                      <w:szCs w:val="24"/>
                    </w:rPr>
                    <w:lastRenderedPageBreak/>
                    <w:t>nadzorowanie poprawności współpracy z zewnętrznymi dostawcami usług;</w:t>
                  </w:r>
                </w:p>
                <w:p w14:paraId="00D8C98F" w14:textId="71EA99F5" w:rsidR="00E56D4D" w:rsidRPr="00D26626" w:rsidRDefault="00E56D4D" w:rsidP="00E56D4D">
                  <w:pPr>
                    <w:pStyle w:val="Akapitzlist"/>
                    <w:numPr>
                      <w:ilvl w:val="0"/>
                      <w:numId w:val="20"/>
                    </w:numPr>
                    <w:jc w:val="both"/>
                    <w:rPr>
                      <w:rFonts w:cstheme="minorHAnsi"/>
                      <w:sz w:val="24"/>
                      <w:szCs w:val="24"/>
                    </w:rPr>
                  </w:pPr>
                  <w:r w:rsidRPr="00D26626">
                    <w:rPr>
                      <w:rFonts w:cstheme="minorHAnsi"/>
                      <w:sz w:val="24"/>
                      <w:szCs w:val="24"/>
                    </w:rPr>
                    <w:t>monitorowanie zarządzania jakością danych o kluczowym znaczeniu dla banku;</w:t>
                  </w:r>
                </w:p>
              </w:tc>
              <w:tc>
                <w:tcPr>
                  <w:tcW w:w="1702" w:type="dxa"/>
                  <w:shd w:val="clear" w:color="auto" w:fill="FFFFFF" w:themeFill="background1"/>
                  <w:vAlign w:val="center"/>
                </w:tcPr>
                <w:p w14:paraId="17B92647" w14:textId="77777777" w:rsidR="00E56D4D" w:rsidRPr="00D26626" w:rsidRDefault="00981C89" w:rsidP="00E56D4D">
                  <w:pPr>
                    <w:rPr>
                      <w:rFonts w:cstheme="minorHAnsi"/>
                      <w:sz w:val="24"/>
                      <w:szCs w:val="24"/>
                    </w:rPr>
                  </w:pPr>
                  <w:sdt>
                    <w:sdtPr>
                      <w:rPr>
                        <w:rFonts w:cstheme="minorHAnsi"/>
                        <w:sz w:val="24"/>
                        <w:szCs w:val="24"/>
                      </w:rPr>
                      <w:id w:val="-50233520"/>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Spełnia</w:t>
                  </w:r>
                </w:p>
                <w:p w14:paraId="34FE3588" w14:textId="77777777" w:rsidR="00E56D4D" w:rsidRPr="00D26626" w:rsidRDefault="00981C89" w:rsidP="00E56D4D">
                  <w:pPr>
                    <w:rPr>
                      <w:rFonts w:cstheme="minorHAnsi"/>
                      <w:sz w:val="24"/>
                      <w:szCs w:val="24"/>
                    </w:rPr>
                  </w:pPr>
                  <w:sdt>
                    <w:sdtPr>
                      <w:rPr>
                        <w:rFonts w:cstheme="minorHAnsi"/>
                        <w:sz w:val="24"/>
                        <w:szCs w:val="24"/>
                      </w:rPr>
                      <w:id w:val="2081323064"/>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Nie spełnia</w:t>
                  </w:r>
                </w:p>
              </w:tc>
            </w:tr>
            <w:tr w:rsidR="00E56D4D" w14:paraId="420A6BA8" w14:textId="77777777" w:rsidTr="00E56D4D">
              <w:trPr>
                <w:trHeight w:val="50"/>
              </w:trPr>
              <w:tc>
                <w:tcPr>
                  <w:tcW w:w="576" w:type="dxa"/>
                  <w:vMerge/>
                  <w:shd w:val="clear" w:color="auto" w:fill="E7E6E6" w:themeFill="background2"/>
                  <w:vAlign w:val="center"/>
                </w:tcPr>
                <w:p w14:paraId="35C7BF79" w14:textId="77777777" w:rsidR="00E56D4D" w:rsidRDefault="00E56D4D" w:rsidP="00E56D4D">
                  <w:pPr>
                    <w:jc w:val="center"/>
                    <w:rPr>
                      <w:sz w:val="24"/>
                      <w:szCs w:val="24"/>
                    </w:rPr>
                  </w:pPr>
                </w:p>
              </w:tc>
              <w:tc>
                <w:tcPr>
                  <w:tcW w:w="889" w:type="dxa"/>
                  <w:shd w:val="clear" w:color="auto" w:fill="E7E6E6" w:themeFill="background2"/>
                </w:tcPr>
                <w:p w14:paraId="4B09582A" w14:textId="77777777" w:rsidR="00E56D4D" w:rsidRPr="00D26626" w:rsidRDefault="00E56D4D" w:rsidP="00E56D4D">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40882544" w14:textId="77777777" w:rsidR="00E56D4D" w:rsidRPr="00D26626" w:rsidRDefault="00E56D4D" w:rsidP="00E56D4D">
                  <w:pPr>
                    <w:rPr>
                      <w:rFonts w:cstheme="minorHAnsi"/>
                      <w:sz w:val="24"/>
                      <w:szCs w:val="24"/>
                    </w:rPr>
                  </w:pPr>
                </w:p>
              </w:tc>
            </w:tr>
            <w:tr w:rsidR="00E56D4D" w:rsidRPr="0062699A" w14:paraId="7827A935" w14:textId="77777777" w:rsidTr="00B130ED">
              <w:trPr>
                <w:trHeight w:val="644"/>
              </w:trPr>
              <w:tc>
                <w:tcPr>
                  <w:tcW w:w="576" w:type="dxa"/>
                  <w:vMerge w:val="restart"/>
                  <w:shd w:val="clear" w:color="auto" w:fill="E7E6E6" w:themeFill="background2"/>
                  <w:vAlign w:val="center"/>
                </w:tcPr>
                <w:p w14:paraId="61EA4C39" w14:textId="77777777" w:rsidR="00E56D4D" w:rsidRPr="00E56D4D" w:rsidRDefault="00E56D4D" w:rsidP="00E56D4D">
                  <w:pPr>
                    <w:pStyle w:val="Akapitzlist"/>
                    <w:numPr>
                      <w:ilvl w:val="0"/>
                      <w:numId w:val="18"/>
                    </w:numPr>
                    <w:rPr>
                      <w:sz w:val="24"/>
                      <w:szCs w:val="24"/>
                    </w:rPr>
                  </w:pPr>
                </w:p>
              </w:tc>
              <w:tc>
                <w:tcPr>
                  <w:tcW w:w="6558" w:type="dxa"/>
                  <w:gridSpan w:val="2"/>
                  <w:shd w:val="clear" w:color="auto" w:fill="E7E6E6" w:themeFill="background2"/>
                </w:tcPr>
                <w:p w14:paraId="5C02B510" w14:textId="1CA7C652" w:rsidR="00E56D4D" w:rsidRPr="00D26626" w:rsidRDefault="00E56D4D" w:rsidP="00E56D4D">
                  <w:pPr>
                    <w:jc w:val="both"/>
                    <w:rPr>
                      <w:rFonts w:cstheme="minorHAnsi"/>
                      <w:sz w:val="24"/>
                      <w:szCs w:val="24"/>
                    </w:rPr>
                  </w:pPr>
                  <w:r w:rsidRPr="00D26626">
                    <w:rPr>
                      <w:rFonts w:cstheme="minorHAnsi"/>
                      <w:sz w:val="24"/>
                      <w:szCs w:val="24"/>
                    </w:rPr>
                    <w:t>W zakresie nadzoru funkcjonowania procesu zarządzania ryzykiem modeli:</w:t>
                  </w:r>
                </w:p>
                <w:p w14:paraId="6EE8FE8D" w14:textId="77777777" w:rsidR="00E56D4D" w:rsidRPr="00D26626" w:rsidRDefault="00E56D4D" w:rsidP="00E56D4D">
                  <w:pPr>
                    <w:pStyle w:val="Akapitzlist"/>
                    <w:numPr>
                      <w:ilvl w:val="0"/>
                      <w:numId w:val="21"/>
                    </w:numPr>
                    <w:jc w:val="both"/>
                    <w:rPr>
                      <w:rFonts w:cstheme="minorHAnsi"/>
                      <w:sz w:val="24"/>
                      <w:szCs w:val="24"/>
                    </w:rPr>
                  </w:pPr>
                  <w:r w:rsidRPr="00D26626">
                    <w:rPr>
                      <w:rFonts w:cstheme="minorHAnsi"/>
                      <w:sz w:val="24"/>
                      <w:szCs w:val="24"/>
                    </w:rPr>
                    <w:t>sprawowanie nadzoru nad zgodnością polityki banku w zakresie zarządzania ryzykiem modeli ze strategią zarządzania ryzykiem banku;</w:t>
                  </w:r>
                </w:p>
                <w:p w14:paraId="747B1659" w14:textId="757D7811" w:rsidR="00E56D4D" w:rsidRPr="00D26626" w:rsidRDefault="00E56D4D" w:rsidP="00E56D4D">
                  <w:pPr>
                    <w:pStyle w:val="Akapitzlist"/>
                    <w:numPr>
                      <w:ilvl w:val="0"/>
                      <w:numId w:val="21"/>
                    </w:numPr>
                    <w:jc w:val="both"/>
                    <w:rPr>
                      <w:rFonts w:cstheme="minorHAnsi"/>
                      <w:sz w:val="24"/>
                      <w:szCs w:val="24"/>
                    </w:rPr>
                  </w:pPr>
                  <w:r w:rsidRPr="00D26626">
                    <w:rPr>
                      <w:rFonts w:cstheme="minorHAnsi"/>
                      <w:sz w:val="24"/>
                      <w:szCs w:val="24"/>
                    </w:rPr>
                    <w:t>coroczną ocenę stopnia skuteczności zarządzania ryzykiem modeli przez bank;</w:t>
                  </w:r>
                </w:p>
              </w:tc>
              <w:tc>
                <w:tcPr>
                  <w:tcW w:w="1702" w:type="dxa"/>
                  <w:shd w:val="clear" w:color="auto" w:fill="FFFFFF" w:themeFill="background1"/>
                  <w:vAlign w:val="center"/>
                </w:tcPr>
                <w:p w14:paraId="311546E6" w14:textId="77777777" w:rsidR="00E56D4D" w:rsidRPr="00D26626" w:rsidRDefault="00981C89" w:rsidP="00E56D4D">
                  <w:pPr>
                    <w:rPr>
                      <w:rFonts w:cstheme="minorHAnsi"/>
                      <w:sz w:val="24"/>
                      <w:szCs w:val="24"/>
                    </w:rPr>
                  </w:pPr>
                  <w:sdt>
                    <w:sdtPr>
                      <w:rPr>
                        <w:rFonts w:cstheme="minorHAnsi"/>
                        <w:sz w:val="24"/>
                        <w:szCs w:val="24"/>
                      </w:rPr>
                      <w:id w:val="-2132850660"/>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Spełnia</w:t>
                  </w:r>
                </w:p>
                <w:p w14:paraId="184DB50E" w14:textId="77777777" w:rsidR="00E56D4D" w:rsidRPr="00D26626" w:rsidRDefault="00981C89" w:rsidP="00E56D4D">
                  <w:pPr>
                    <w:rPr>
                      <w:rFonts w:cstheme="minorHAnsi"/>
                      <w:sz w:val="24"/>
                      <w:szCs w:val="24"/>
                    </w:rPr>
                  </w:pPr>
                  <w:sdt>
                    <w:sdtPr>
                      <w:rPr>
                        <w:rFonts w:cstheme="minorHAnsi"/>
                        <w:sz w:val="24"/>
                        <w:szCs w:val="24"/>
                      </w:rPr>
                      <w:id w:val="-1135641938"/>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Nie spełnia</w:t>
                  </w:r>
                </w:p>
              </w:tc>
            </w:tr>
            <w:tr w:rsidR="00E56D4D" w14:paraId="18B0AA50" w14:textId="77777777" w:rsidTr="00B130ED">
              <w:trPr>
                <w:trHeight w:val="50"/>
              </w:trPr>
              <w:tc>
                <w:tcPr>
                  <w:tcW w:w="576" w:type="dxa"/>
                  <w:vMerge/>
                  <w:shd w:val="clear" w:color="auto" w:fill="E7E6E6" w:themeFill="background2"/>
                  <w:vAlign w:val="center"/>
                </w:tcPr>
                <w:p w14:paraId="24934F44" w14:textId="77777777" w:rsidR="00E56D4D" w:rsidRDefault="00E56D4D" w:rsidP="00E56D4D">
                  <w:pPr>
                    <w:jc w:val="center"/>
                    <w:rPr>
                      <w:sz w:val="24"/>
                      <w:szCs w:val="24"/>
                    </w:rPr>
                  </w:pPr>
                </w:p>
              </w:tc>
              <w:tc>
                <w:tcPr>
                  <w:tcW w:w="889" w:type="dxa"/>
                  <w:shd w:val="clear" w:color="auto" w:fill="E7E6E6" w:themeFill="background2"/>
                </w:tcPr>
                <w:p w14:paraId="4254A4AB" w14:textId="77777777" w:rsidR="00E56D4D" w:rsidRPr="00D26626" w:rsidRDefault="00E56D4D" w:rsidP="00E56D4D">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443DFA1B" w14:textId="77777777" w:rsidR="00E56D4D" w:rsidRPr="00D26626" w:rsidRDefault="00E56D4D" w:rsidP="00E56D4D">
                  <w:pPr>
                    <w:rPr>
                      <w:rFonts w:cstheme="minorHAnsi"/>
                      <w:sz w:val="24"/>
                      <w:szCs w:val="24"/>
                    </w:rPr>
                  </w:pPr>
                </w:p>
              </w:tc>
            </w:tr>
            <w:tr w:rsidR="00E56D4D" w:rsidRPr="0062699A" w14:paraId="04B944B3" w14:textId="77777777" w:rsidTr="00B130ED">
              <w:trPr>
                <w:trHeight w:val="644"/>
              </w:trPr>
              <w:tc>
                <w:tcPr>
                  <w:tcW w:w="576" w:type="dxa"/>
                  <w:vMerge w:val="restart"/>
                  <w:shd w:val="clear" w:color="auto" w:fill="E7E6E6" w:themeFill="background2"/>
                  <w:vAlign w:val="center"/>
                </w:tcPr>
                <w:p w14:paraId="1E26EBBF" w14:textId="77777777" w:rsidR="00E56D4D" w:rsidRPr="00E56D4D" w:rsidRDefault="00E56D4D" w:rsidP="00E56D4D">
                  <w:pPr>
                    <w:pStyle w:val="Akapitzlist"/>
                    <w:numPr>
                      <w:ilvl w:val="0"/>
                      <w:numId w:val="18"/>
                    </w:numPr>
                    <w:rPr>
                      <w:sz w:val="24"/>
                      <w:szCs w:val="24"/>
                    </w:rPr>
                  </w:pPr>
                </w:p>
              </w:tc>
              <w:tc>
                <w:tcPr>
                  <w:tcW w:w="6558" w:type="dxa"/>
                  <w:gridSpan w:val="2"/>
                  <w:shd w:val="clear" w:color="auto" w:fill="E7E6E6" w:themeFill="background2"/>
                </w:tcPr>
                <w:p w14:paraId="5F475D69" w14:textId="72EEAACB" w:rsidR="00E56D4D" w:rsidRPr="00D26626" w:rsidRDefault="00E56D4D" w:rsidP="00E56D4D">
                  <w:pPr>
                    <w:jc w:val="both"/>
                    <w:rPr>
                      <w:rFonts w:cstheme="minorHAnsi"/>
                      <w:sz w:val="24"/>
                      <w:szCs w:val="24"/>
                    </w:rPr>
                  </w:pPr>
                  <w:r w:rsidRPr="00D26626">
                    <w:rPr>
                      <w:rFonts w:cstheme="minorHAnsi"/>
                      <w:sz w:val="24"/>
                      <w:szCs w:val="24"/>
                    </w:rPr>
                    <w:t>W ramach nadzoru nad zarządzaniem ryzykiem operacyjnym:</w:t>
                  </w:r>
                </w:p>
                <w:p w14:paraId="4FD77B61" w14:textId="77777777" w:rsidR="00E56D4D" w:rsidRPr="00D26626" w:rsidRDefault="00E56D4D" w:rsidP="00E56D4D">
                  <w:pPr>
                    <w:pStyle w:val="Akapitzlist"/>
                    <w:numPr>
                      <w:ilvl w:val="0"/>
                      <w:numId w:val="22"/>
                    </w:numPr>
                    <w:jc w:val="both"/>
                    <w:rPr>
                      <w:rFonts w:cstheme="minorHAnsi"/>
                      <w:sz w:val="24"/>
                      <w:szCs w:val="24"/>
                    </w:rPr>
                  </w:pPr>
                  <w:r w:rsidRPr="00D26626">
                    <w:rPr>
                      <w:rFonts w:cstheme="minorHAnsi"/>
                      <w:sz w:val="24"/>
                      <w:szCs w:val="24"/>
                    </w:rPr>
                    <w:t>akceptacja strategii zarządzania ryzykiem operacyjnym oraz dokonywanie okresowej oceny jej realizacji;</w:t>
                  </w:r>
                </w:p>
                <w:p w14:paraId="562ECC63" w14:textId="6C198114" w:rsidR="00E56D4D" w:rsidRPr="00D26626" w:rsidRDefault="00E56D4D" w:rsidP="00E56D4D">
                  <w:pPr>
                    <w:pStyle w:val="Akapitzlist"/>
                    <w:numPr>
                      <w:ilvl w:val="0"/>
                      <w:numId w:val="22"/>
                    </w:numPr>
                    <w:jc w:val="both"/>
                    <w:rPr>
                      <w:rFonts w:cstheme="minorHAnsi"/>
                      <w:sz w:val="24"/>
                      <w:szCs w:val="24"/>
                    </w:rPr>
                  </w:pPr>
                  <w:r w:rsidRPr="00D26626">
                    <w:rPr>
                      <w:rFonts w:cstheme="minorHAnsi"/>
                      <w:sz w:val="24"/>
                      <w:szCs w:val="24"/>
                    </w:rPr>
                    <w:t>zapewnienie i weryfikacja posiadania przez zarząd wiedzy i umiejętności do realizacji strategii zarządzania ryzykiem operacyjnym;</w:t>
                  </w:r>
                </w:p>
              </w:tc>
              <w:tc>
                <w:tcPr>
                  <w:tcW w:w="1702" w:type="dxa"/>
                  <w:shd w:val="clear" w:color="auto" w:fill="FFFFFF" w:themeFill="background1"/>
                  <w:vAlign w:val="center"/>
                </w:tcPr>
                <w:p w14:paraId="5C63CF2D" w14:textId="77777777" w:rsidR="00E56D4D" w:rsidRPr="00D26626" w:rsidRDefault="00981C89" w:rsidP="00E56D4D">
                  <w:pPr>
                    <w:rPr>
                      <w:rFonts w:cstheme="minorHAnsi"/>
                      <w:sz w:val="24"/>
                      <w:szCs w:val="24"/>
                    </w:rPr>
                  </w:pPr>
                  <w:sdt>
                    <w:sdtPr>
                      <w:rPr>
                        <w:rFonts w:cstheme="minorHAnsi"/>
                        <w:sz w:val="24"/>
                        <w:szCs w:val="24"/>
                      </w:rPr>
                      <w:id w:val="-1799290057"/>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Spełnia</w:t>
                  </w:r>
                </w:p>
                <w:p w14:paraId="7C0FC9AF" w14:textId="77777777" w:rsidR="00E56D4D" w:rsidRPr="00D26626" w:rsidRDefault="00981C89" w:rsidP="00E56D4D">
                  <w:pPr>
                    <w:rPr>
                      <w:rFonts w:cstheme="minorHAnsi"/>
                      <w:sz w:val="24"/>
                      <w:szCs w:val="24"/>
                    </w:rPr>
                  </w:pPr>
                  <w:sdt>
                    <w:sdtPr>
                      <w:rPr>
                        <w:rFonts w:cstheme="minorHAnsi"/>
                        <w:sz w:val="24"/>
                        <w:szCs w:val="24"/>
                      </w:rPr>
                      <w:id w:val="-1717803374"/>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Nie spełnia</w:t>
                  </w:r>
                </w:p>
              </w:tc>
            </w:tr>
            <w:tr w:rsidR="00E56D4D" w14:paraId="7A6DB6B7" w14:textId="77777777" w:rsidTr="00B130ED">
              <w:trPr>
                <w:trHeight w:val="50"/>
              </w:trPr>
              <w:tc>
                <w:tcPr>
                  <w:tcW w:w="576" w:type="dxa"/>
                  <w:vMerge/>
                  <w:shd w:val="clear" w:color="auto" w:fill="E7E6E6" w:themeFill="background2"/>
                  <w:vAlign w:val="center"/>
                </w:tcPr>
                <w:p w14:paraId="528D3FE6" w14:textId="77777777" w:rsidR="00E56D4D" w:rsidRDefault="00E56D4D" w:rsidP="00E56D4D">
                  <w:pPr>
                    <w:jc w:val="center"/>
                    <w:rPr>
                      <w:sz w:val="24"/>
                      <w:szCs w:val="24"/>
                    </w:rPr>
                  </w:pPr>
                </w:p>
              </w:tc>
              <w:tc>
                <w:tcPr>
                  <w:tcW w:w="889" w:type="dxa"/>
                  <w:shd w:val="clear" w:color="auto" w:fill="E7E6E6" w:themeFill="background2"/>
                </w:tcPr>
                <w:p w14:paraId="0FD92F3A" w14:textId="77777777" w:rsidR="00E56D4D" w:rsidRPr="00D26626" w:rsidRDefault="00E56D4D" w:rsidP="00E56D4D">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19F5814A" w14:textId="77777777" w:rsidR="00E56D4D" w:rsidRPr="00D26626" w:rsidRDefault="00E56D4D" w:rsidP="00E56D4D">
                  <w:pPr>
                    <w:rPr>
                      <w:rFonts w:cstheme="minorHAnsi"/>
                      <w:sz w:val="24"/>
                      <w:szCs w:val="24"/>
                    </w:rPr>
                  </w:pPr>
                </w:p>
              </w:tc>
            </w:tr>
            <w:tr w:rsidR="00E56D4D" w:rsidRPr="0062699A" w14:paraId="0FB0F3FA" w14:textId="77777777" w:rsidTr="00B130ED">
              <w:trPr>
                <w:trHeight w:val="644"/>
              </w:trPr>
              <w:tc>
                <w:tcPr>
                  <w:tcW w:w="576" w:type="dxa"/>
                  <w:vMerge w:val="restart"/>
                  <w:shd w:val="clear" w:color="auto" w:fill="E7E6E6" w:themeFill="background2"/>
                  <w:vAlign w:val="center"/>
                </w:tcPr>
                <w:p w14:paraId="646267E9" w14:textId="77777777" w:rsidR="00E56D4D" w:rsidRPr="00E56D4D" w:rsidRDefault="00E56D4D" w:rsidP="00E56D4D">
                  <w:pPr>
                    <w:pStyle w:val="Akapitzlist"/>
                    <w:numPr>
                      <w:ilvl w:val="0"/>
                      <w:numId w:val="18"/>
                    </w:numPr>
                    <w:rPr>
                      <w:sz w:val="24"/>
                      <w:szCs w:val="24"/>
                    </w:rPr>
                  </w:pPr>
                </w:p>
              </w:tc>
              <w:tc>
                <w:tcPr>
                  <w:tcW w:w="6558" w:type="dxa"/>
                  <w:gridSpan w:val="2"/>
                  <w:shd w:val="clear" w:color="auto" w:fill="E7E6E6" w:themeFill="background2"/>
                </w:tcPr>
                <w:p w14:paraId="23E1FE53" w14:textId="466BB5B7" w:rsidR="00E56D4D" w:rsidRPr="00D26626" w:rsidRDefault="00E56D4D" w:rsidP="00E56D4D">
                  <w:pPr>
                    <w:jc w:val="both"/>
                    <w:rPr>
                      <w:rFonts w:cstheme="minorHAnsi"/>
                      <w:sz w:val="24"/>
                      <w:szCs w:val="24"/>
                    </w:rPr>
                  </w:pPr>
                  <w:r w:rsidRPr="00D26626">
                    <w:rPr>
                      <w:rFonts w:cstheme="minorHAnsi"/>
                      <w:sz w:val="24"/>
                      <w:szCs w:val="24"/>
                    </w:rPr>
                    <w:t>W ramach monitorowania procesu zarządzania ryzykiem płynności:</w:t>
                  </w:r>
                </w:p>
                <w:p w14:paraId="2FE66F79" w14:textId="77777777" w:rsidR="00E56D4D" w:rsidRPr="00D26626" w:rsidRDefault="00E56D4D" w:rsidP="00E56D4D">
                  <w:pPr>
                    <w:pStyle w:val="Akapitzlist"/>
                    <w:numPr>
                      <w:ilvl w:val="0"/>
                      <w:numId w:val="24"/>
                    </w:numPr>
                    <w:jc w:val="both"/>
                    <w:rPr>
                      <w:rFonts w:cstheme="minorHAnsi"/>
                      <w:sz w:val="24"/>
                      <w:szCs w:val="24"/>
                    </w:rPr>
                  </w:pPr>
                  <w:r w:rsidRPr="00D26626">
                    <w:rPr>
                      <w:rFonts w:cstheme="minorHAnsi"/>
                      <w:sz w:val="24"/>
                      <w:szCs w:val="24"/>
                    </w:rPr>
                    <w:t>nadzorowanie realizacji przez zarząd polityki zarządzania ryzkiem finansowym;</w:t>
                  </w:r>
                </w:p>
                <w:p w14:paraId="2E393388" w14:textId="26337E75" w:rsidR="00E56D4D" w:rsidRPr="00D26626" w:rsidRDefault="00E56D4D" w:rsidP="00E56D4D">
                  <w:pPr>
                    <w:pStyle w:val="Akapitzlist"/>
                    <w:numPr>
                      <w:ilvl w:val="0"/>
                      <w:numId w:val="24"/>
                    </w:numPr>
                    <w:jc w:val="both"/>
                    <w:rPr>
                      <w:rFonts w:cstheme="minorHAnsi"/>
                      <w:sz w:val="24"/>
                      <w:szCs w:val="24"/>
                    </w:rPr>
                  </w:pPr>
                  <w:r w:rsidRPr="00D26626">
                    <w:rPr>
                      <w:rFonts w:cstheme="minorHAnsi"/>
                      <w:sz w:val="24"/>
                      <w:szCs w:val="24"/>
                    </w:rPr>
                    <w:t>dokonywanie nie rzadziej niż raz na pół roku analizy raportu o poziomie płynności banku.</w:t>
                  </w:r>
                </w:p>
              </w:tc>
              <w:tc>
                <w:tcPr>
                  <w:tcW w:w="1702" w:type="dxa"/>
                  <w:shd w:val="clear" w:color="auto" w:fill="FFFFFF" w:themeFill="background1"/>
                  <w:vAlign w:val="center"/>
                </w:tcPr>
                <w:p w14:paraId="637AB2BC" w14:textId="77777777" w:rsidR="00E56D4D" w:rsidRPr="00D26626" w:rsidRDefault="00981C89" w:rsidP="00E56D4D">
                  <w:pPr>
                    <w:rPr>
                      <w:rFonts w:cstheme="minorHAnsi"/>
                      <w:sz w:val="24"/>
                      <w:szCs w:val="24"/>
                    </w:rPr>
                  </w:pPr>
                  <w:sdt>
                    <w:sdtPr>
                      <w:rPr>
                        <w:rFonts w:cstheme="minorHAnsi"/>
                        <w:sz w:val="24"/>
                        <w:szCs w:val="24"/>
                      </w:rPr>
                      <w:id w:val="-1148285063"/>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Spełnia</w:t>
                  </w:r>
                </w:p>
                <w:p w14:paraId="7527B753" w14:textId="77777777" w:rsidR="00E56D4D" w:rsidRPr="00D26626" w:rsidRDefault="00981C89" w:rsidP="00E56D4D">
                  <w:pPr>
                    <w:rPr>
                      <w:rFonts w:cstheme="minorHAnsi"/>
                      <w:sz w:val="24"/>
                      <w:szCs w:val="24"/>
                    </w:rPr>
                  </w:pPr>
                  <w:sdt>
                    <w:sdtPr>
                      <w:rPr>
                        <w:rFonts w:cstheme="minorHAnsi"/>
                        <w:sz w:val="24"/>
                        <w:szCs w:val="24"/>
                      </w:rPr>
                      <w:id w:val="1804336580"/>
                      <w14:checkbox>
                        <w14:checked w14:val="0"/>
                        <w14:checkedState w14:val="2612" w14:font="MS Gothic"/>
                        <w14:uncheckedState w14:val="2610" w14:font="MS Gothic"/>
                      </w14:checkbox>
                    </w:sdtPr>
                    <w:sdtEndPr/>
                    <w:sdtContent>
                      <w:r w:rsidR="00E56D4D" w:rsidRPr="00D26626">
                        <w:rPr>
                          <w:rFonts w:ascii="Segoe UI Symbol" w:eastAsia="MS Gothic" w:hAnsi="Segoe UI Symbol" w:cs="Segoe UI Symbol"/>
                          <w:sz w:val="24"/>
                          <w:szCs w:val="24"/>
                        </w:rPr>
                        <w:t>☐</w:t>
                      </w:r>
                    </w:sdtContent>
                  </w:sdt>
                  <w:r w:rsidR="00E56D4D" w:rsidRPr="00D26626">
                    <w:rPr>
                      <w:rFonts w:cstheme="minorHAnsi"/>
                      <w:sz w:val="24"/>
                      <w:szCs w:val="24"/>
                    </w:rPr>
                    <w:t xml:space="preserve"> Nie spełnia</w:t>
                  </w:r>
                </w:p>
              </w:tc>
            </w:tr>
            <w:tr w:rsidR="00E56D4D" w14:paraId="402F70D5" w14:textId="77777777" w:rsidTr="00B130ED">
              <w:trPr>
                <w:trHeight w:val="50"/>
              </w:trPr>
              <w:tc>
                <w:tcPr>
                  <w:tcW w:w="576" w:type="dxa"/>
                  <w:vMerge/>
                  <w:shd w:val="clear" w:color="auto" w:fill="E7E6E6" w:themeFill="background2"/>
                  <w:vAlign w:val="center"/>
                </w:tcPr>
                <w:p w14:paraId="128C6503" w14:textId="77777777" w:rsidR="00E56D4D" w:rsidRDefault="00E56D4D" w:rsidP="00E56D4D">
                  <w:pPr>
                    <w:jc w:val="center"/>
                    <w:rPr>
                      <w:sz w:val="24"/>
                      <w:szCs w:val="24"/>
                    </w:rPr>
                  </w:pPr>
                </w:p>
              </w:tc>
              <w:tc>
                <w:tcPr>
                  <w:tcW w:w="889" w:type="dxa"/>
                  <w:shd w:val="clear" w:color="auto" w:fill="E7E6E6" w:themeFill="background2"/>
                </w:tcPr>
                <w:p w14:paraId="2F0BD77E" w14:textId="77777777" w:rsidR="00E56D4D" w:rsidRDefault="00E56D4D" w:rsidP="00E56D4D">
                  <w:pPr>
                    <w:jc w:val="both"/>
                    <w:rPr>
                      <w:sz w:val="24"/>
                      <w:szCs w:val="24"/>
                    </w:rPr>
                  </w:pPr>
                  <w:r w:rsidRPr="0062699A">
                    <w:rPr>
                      <w:sz w:val="24"/>
                      <w:szCs w:val="24"/>
                    </w:rPr>
                    <w:t>Uwagi:</w:t>
                  </w:r>
                </w:p>
              </w:tc>
              <w:tc>
                <w:tcPr>
                  <w:tcW w:w="7371" w:type="dxa"/>
                  <w:gridSpan w:val="2"/>
                  <w:shd w:val="clear" w:color="auto" w:fill="FFFFFF" w:themeFill="background1"/>
                  <w:vAlign w:val="center"/>
                </w:tcPr>
                <w:p w14:paraId="7456C779" w14:textId="77777777" w:rsidR="00E56D4D" w:rsidRDefault="00E56D4D" w:rsidP="00E56D4D">
                  <w:pPr>
                    <w:rPr>
                      <w:sz w:val="24"/>
                      <w:szCs w:val="24"/>
                    </w:rPr>
                  </w:pPr>
                </w:p>
              </w:tc>
            </w:tr>
          </w:tbl>
          <w:p w14:paraId="43680424" w14:textId="7B7A0431" w:rsidR="00F624D9" w:rsidRDefault="00F624D9" w:rsidP="00F624D9">
            <w:pPr>
              <w:rPr>
                <w:sz w:val="24"/>
                <w:szCs w:val="24"/>
              </w:rPr>
            </w:pPr>
          </w:p>
          <w:tbl>
            <w:tblPr>
              <w:tblStyle w:val="Tabela-Siatka"/>
              <w:tblW w:w="0" w:type="auto"/>
              <w:tblLook w:val="04A0" w:firstRow="1" w:lastRow="0" w:firstColumn="1" w:lastColumn="0" w:noHBand="0" w:noVBand="1"/>
            </w:tblPr>
            <w:tblGrid>
              <w:gridCol w:w="576"/>
              <w:gridCol w:w="889"/>
              <w:gridCol w:w="5669"/>
              <w:gridCol w:w="1702"/>
            </w:tblGrid>
            <w:tr w:rsidR="0014308C" w:rsidRPr="009E4CFF" w14:paraId="54D2C173" w14:textId="77777777" w:rsidTr="00B130ED">
              <w:trPr>
                <w:trHeight w:val="20"/>
              </w:trPr>
              <w:tc>
                <w:tcPr>
                  <w:tcW w:w="8836" w:type="dxa"/>
                  <w:gridSpan w:val="4"/>
                  <w:shd w:val="clear" w:color="auto" w:fill="E7E6E6" w:themeFill="background2"/>
                </w:tcPr>
                <w:p w14:paraId="7193F960" w14:textId="299A21FD" w:rsidR="0014308C" w:rsidRPr="009E4CFF" w:rsidRDefault="0014308C" w:rsidP="0014308C">
                  <w:pPr>
                    <w:pStyle w:val="Akapitzlist"/>
                    <w:numPr>
                      <w:ilvl w:val="0"/>
                      <w:numId w:val="1"/>
                    </w:numPr>
                    <w:ind w:left="469" w:hanging="469"/>
                    <w:rPr>
                      <w:b/>
                      <w:sz w:val="24"/>
                      <w:szCs w:val="24"/>
                    </w:rPr>
                  </w:pPr>
                  <w:r>
                    <w:rPr>
                      <w:b/>
                      <w:sz w:val="24"/>
                      <w:szCs w:val="24"/>
                    </w:rPr>
                    <w:t>Obowiązki członków rad nadzorczych banków spółdzielczych</w:t>
                  </w:r>
                </w:p>
              </w:tc>
            </w:tr>
            <w:tr w:rsidR="00810C46" w:rsidRPr="009E4CFF" w14:paraId="2F83F3FE" w14:textId="77777777" w:rsidTr="00B130ED">
              <w:trPr>
                <w:trHeight w:val="20"/>
              </w:trPr>
              <w:tc>
                <w:tcPr>
                  <w:tcW w:w="8836" w:type="dxa"/>
                  <w:gridSpan w:val="4"/>
                  <w:shd w:val="clear" w:color="auto" w:fill="E7E6E6" w:themeFill="background2"/>
                </w:tcPr>
                <w:p w14:paraId="4538CFAD" w14:textId="5D84FE99" w:rsidR="00810C46" w:rsidRPr="00810C46" w:rsidRDefault="00810C46" w:rsidP="00810C46">
                  <w:pPr>
                    <w:jc w:val="both"/>
                  </w:pPr>
                  <w:r>
                    <w:t xml:space="preserve">W przypadku członków rad nadzorczych banków spółdzielczych przy ocenie należy uwzględnić również realizację obowiązków wynikających </w:t>
                  </w:r>
                  <w:proofErr w:type="gramStart"/>
                  <w:r>
                    <w:t xml:space="preserve">z </w:t>
                  </w:r>
                  <w:proofErr w:type="spellStart"/>
                  <w:r>
                    <w:t>z</w:t>
                  </w:r>
                  <w:proofErr w:type="spellEnd"/>
                  <w:proofErr w:type="gramEnd"/>
                  <w:r>
                    <w:t xml:space="preserve"> dnia 16 września 1982 r. </w:t>
                  </w:r>
                  <w:r w:rsidRPr="00810C46">
                    <w:rPr>
                      <w:i/>
                    </w:rPr>
                    <w:t>Prawo spółdzielcze</w:t>
                  </w:r>
                  <w:r>
                    <w:rPr>
                      <w:i/>
                    </w:rPr>
                    <w:t xml:space="preserve"> </w:t>
                  </w:r>
                  <w:r>
                    <w:t>(</w:t>
                  </w:r>
                  <w:proofErr w:type="spellStart"/>
                  <w:r>
                    <w:t>t.j</w:t>
                  </w:r>
                  <w:proofErr w:type="spellEnd"/>
                  <w:r>
                    <w:t>. Dz.U. z 2021 r. poz. 648 ze zm.), w tym w szczególności:</w:t>
                  </w:r>
                </w:p>
              </w:tc>
            </w:tr>
            <w:tr w:rsidR="0014308C" w:rsidRPr="0062699A" w14:paraId="4AD29925" w14:textId="77777777" w:rsidTr="0014308C">
              <w:trPr>
                <w:trHeight w:val="574"/>
              </w:trPr>
              <w:tc>
                <w:tcPr>
                  <w:tcW w:w="576" w:type="dxa"/>
                  <w:vMerge w:val="restart"/>
                  <w:shd w:val="clear" w:color="auto" w:fill="E7E6E6" w:themeFill="background2"/>
                  <w:vAlign w:val="center"/>
                </w:tcPr>
                <w:p w14:paraId="34543012" w14:textId="77777777" w:rsidR="0014308C" w:rsidRPr="00D26626" w:rsidRDefault="0014308C" w:rsidP="0014308C">
                  <w:pPr>
                    <w:pStyle w:val="Akapitzlist"/>
                    <w:numPr>
                      <w:ilvl w:val="0"/>
                      <w:numId w:val="25"/>
                    </w:numPr>
                    <w:jc w:val="center"/>
                    <w:rPr>
                      <w:rFonts w:cstheme="minorHAnsi"/>
                      <w:sz w:val="24"/>
                      <w:szCs w:val="24"/>
                    </w:rPr>
                  </w:pPr>
                </w:p>
              </w:tc>
              <w:tc>
                <w:tcPr>
                  <w:tcW w:w="6558" w:type="dxa"/>
                  <w:gridSpan w:val="2"/>
                  <w:shd w:val="clear" w:color="auto" w:fill="E7E6E6" w:themeFill="background2"/>
                </w:tcPr>
                <w:p w14:paraId="1CC4ED78" w14:textId="37AACC37" w:rsidR="0014308C" w:rsidRPr="00D26626" w:rsidRDefault="00810C46" w:rsidP="0014308C">
                  <w:pPr>
                    <w:jc w:val="both"/>
                    <w:rPr>
                      <w:rFonts w:cstheme="minorHAnsi"/>
                      <w:sz w:val="24"/>
                      <w:szCs w:val="24"/>
                    </w:rPr>
                  </w:pPr>
                  <w:r>
                    <w:rPr>
                      <w:rFonts w:cstheme="minorHAnsi"/>
                      <w:sz w:val="24"/>
                      <w:szCs w:val="24"/>
                    </w:rPr>
                    <w:t>u</w:t>
                  </w:r>
                  <w:r w:rsidR="0014308C" w:rsidRPr="00D26626">
                    <w:rPr>
                      <w:rFonts w:cstheme="minorHAnsi"/>
                      <w:sz w:val="24"/>
                      <w:szCs w:val="24"/>
                    </w:rPr>
                    <w:t>chwalanie planów gospodarczych i programów działalności społecznej i kulturalnej;</w:t>
                  </w:r>
                </w:p>
              </w:tc>
              <w:tc>
                <w:tcPr>
                  <w:tcW w:w="1702" w:type="dxa"/>
                  <w:shd w:val="clear" w:color="auto" w:fill="FFFFFF" w:themeFill="background1"/>
                  <w:vAlign w:val="center"/>
                </w:tcPr>
                <w:p w14:paraId="49D6E0A5" w14:textId="77777777" w:rsidR="0014308C" w:rsidRPr="00D26626" w:rsidRDefault="00981C89" w:rsidP="0014308C">
                  <w:pPr>
                    <w:rPr>
                      <w:rFonts w:cstheme="minorHAnsi"/>
                      <w:sz w:val="24"/>
                      <w:szCs w:val="24"/>
                    </w:rPr>
                  </w:pPr>
                  <w:sdt>
                    <w:sdtPr>
                      <w:rPr>
                        <w:rFonts w:cstheme="minorHAnsi"/>
                        <w:sz w:val="24"/>
                        <w:szCs w:val="24"/>
                      </w:rPr>
                      <w:id w:val="1111931099"/>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537501CB" w14:textId="77777777" w:rsidR="0014308C" w:rsidRPr="00D26626" w:rsidRDefault="00981C89" w:rsidP="0014308C">
                  <w:pPr>
                    <w:rPr>
                      <w:rFonts w:cstheme="minorHAnsi"/>
                      <w:sz w:val="24"/>
                      <w:szCs w:val="24"/>
                    </w:rPr>
                  </w:pPr>
                  <w:sdt>
                    <w:sdtPr>
                      <w:rPr>
                        <w:rFonts w:cstheme="minorHAnsi"/>
                        <w:sz w:val="24"/>
                        <w:szCs w:val="24"/>
                      </w:rPr>
                      <w:id w:val="254864106"/>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rsidRPr="0062699A" w14:paraId="604B64AA" w14:textId="77777777" w:rsidTr="00B130ED">
              <w:trPr>
                <w:trHeight w:val="20"/>
              </w:trPr>
              <w:tc>
                <w:tcPr>
                  <w:tcW w:w="576" w:type="dxa"/>
                  <w:vMerge/>
                  <w:shd w:val="clear" w:color="auto" w:fill="E7E6E6" w:themeFill="background2"/>
                </w:tcPr>
                <w:p w14:paraId="0C49F676" w14:textId="77777777" w:rsidR="0014308C" w:rsidRPr="00D26626" w:rsidRDefault="0014308C" w:rsidP="0014308C">
                  <w:pPr>
                    <w:rPr>
                      <w:rFonts w:cstheme="minorHAnsi"/>
                      <w:sz w:val="24"/>
                      <w:szCs w:val="24"/>
                    </w:rPr>
                  </w:pPr>
                </w:p>
              </w:tc>
              <w:tc>
                <w:tcPr>
                  <w:tcW w:w="889" w:type="dxa"/>
                  <w:shd w:val="clear" w:color="auto" w:fill="E7E6E6" w:themeFill="background2"/>
                </w:tcPr>
                <w:p w14:paraId="0C80D46D" w14:textId="77777777" w:rsidR="0014308C" w:rsidRPr="00D26626" w:rsidRDefault="0014308C" w:rsidP="0014308C">
                  <w:pPr>
                    <w:rPr>
                      <w:rFonts w:cstheme="minorHAnsi"/>
                      <w:sz w:val="24"/>
                      <w:szCs w:val="24"/>
                    </w:rPr>
                  </w:pPr>
                  <w:r w:rsidRPr="00D26626">
                    <w:rPr>
                      <w:rFonts w:cstheme="minorHAnsi"/>
                      <w:sz w:val="24"/>
                      <w:szCs w:val="24"/>
                    </w:rPr>
                    <w:t>Uwagi:</w:t>
                  </w:r>
                </w:p>
              </w:tc>
              <w:tc>
                <w:tcPr>
                  <w:tcW w:w="7371" w:type="dxa"/>
                  <w:gridSpan w:val="2"/>
                  <w:shd w:val="clear" w:color="auto" w:fill="FFFFFF" w:themeFill="background1"/>
                </w:tcPr>
                <w:p w14:paraId="45621EFB" w14:textId="77777777" w:rsidR="0014308C" w:rsidRPr="00D26626" w:rsidRDefault="0014308C" w:rsidP="0014308C">
                  <w:pPr>
                    <w:rPr>
                      <w:rFonts w:cstheme="minorHAnsi"/>
                      <w:b/>
                      <w:sz w:val="24"/>
                      <w:szCs w:val="24"/>
                    </w:rPr>
                  </w:pPr>
                </w:p>
              </w:tc>
            </w:tr>
            <w:tr w:rsidR="0014308C" w:rsidRPr="0062699A" w14:paraId="68D76526" w14:textId="77777777" w:rsidTr="00810C46">
              <w:trPr>
                <w:trHeight w:val="685"/>
              </w:trPr>
              <w:tc>
                <w:tcPr>
                  <w:tcW w:w="576" w:type="dxa"/>
                  <w:vMerge w:val="restart"/>
                  <w:shd w:val="clear" w:color="auto" w:fill="E7E6E6" w:themeFill="background2"/>
                  <w:vAlign w:val="center"/>
                </w:tcPr>
                <w:p w14:paraId="4761B3A9" w14:textId="77777777" w:rsidR="0014308C" w:rsidRPr="00D26626" w:rsidRDefault="0014308C" w:rsidP="0014308C">
                  <w:pPr>
                    <w:pStyle w:val="Akapitzlist"/>
                    <w:numPr>
                      <w:ilvl w:val="0"/>
                      <w:numId w:val="25"/>
                    </w:numPr>
                    <w:rPr>
                      <w:rFonts w:cstheme="minorHAnsi"/>
                      <w:sz w:val="24"/>
                      <w:szCs w:val="24"/>
                    </w:rPr>
                  </w:pPr>
                </w:p>
              </w:tc>
              <w:tc>
                <w:tcPr>
                  <w:tcW w:w="6558" w:type="dxa"/>
                  <w:gridSpan w:val="2"/>
                  <w:shd w:val="clear" w:color="auto" w:fill="E7E6E6" w:themeFill="background2"/>
                </w:tcPr>
                <w:p w14:paraId="5A09C485" w14:textId="003B43FB" w:rsidR="0014308C" w:rsidRPr="00D26626" w:rsidRDefault="00810C46" w:rsidP="0014308C">
                  <w:pPr>
                    <w:jc w:val="both"/>
                    <w:rPr>
                      <w:rFonts w:cstheme="minorHAnsi"/>
                      <w:sz w:val="24"/>
                      <w:szCs w:val="24"/>
                    </w:rPr>
                  </w:pPr>
                  <w:r>
                    <w:rPr>
                      <w:rFonts w:cstheme="minorHAnsi"/>
                      <w:sz w:val="24"/>
                      <w:szCs w:val="24"/>
                    </w:rPr>
                    <w:t>n</w:t>
                  </w:r>
                  <w:r w:rsidR="0014308C" w:rsidRPr="00D26626">
                    <w:rPr>
                      <w:rFonts w:cstheme="minorHAnsi"/>
                      <w:sz w:val="24"/>
                      <w:szCs w:val="24"/>
                    </w:rPr>
                    <w:t xml:space="preserve">adzór i kontrola działalności spółdzielni poprzez: badanie okresowych sprawozdań oraz sprawozdań finansowych, dokonywanie okresowych ocen wykonania przez spółdzielnię jej zadań gospodarczych, ze szczególnym uwzględnieniem przestrzegania przez spółdzielnię praw jej członków, oraz przeprowadzanie kontroli nad sposobem załatwiania przez zarząd wniosków organów spółdzielni i jej członków; </w:t>
                  </w:r>
                </w:p>
              </w:tc>
              <w:tc>
                <w:tcPr>
                  <w:tcW w:w="1702" w:type="dxa"/>
                  <w:shd w:val="clear" w:color="auto" w:fill="FFFFFF" w:themeFill="background1"/>
                  <w:vAlign w:val="center"/>
                </w:tcPr>
                <w:p w14:paraId="43C512DC" w14:textId="77777777" w:rsidR="0014308C" w:rsidRPr="00D26626" w:rsidRDefault="00981C89" w:rsidP="0014308C">
                  <w:pPr>
                    <w:rPr>
                      <w:rFonts w:cstheme="minorHAnsi"/>
                      <w:sz w:val="24"/>
                      <w:szCs w:val="24"/>
                    </w:rPr>
                  </w:pPr>
                  <w:sdt>
                    <w:sdtPr>
                      <w:rPr>
                        <w:rFonts w:cstheme="minorHAnsi"/>
                        <w:sz w:val="24"/>
                        <w:szCs w:val="24"/>
                      </w:rPr>
                      <w:id w:val="-2068336552"/>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7A715504" w14:textId="77777777" w:rsidR="0014308C" w:rsidRPr="00D26626" w:rsidRDefault="00981C89" w:rsidP="0014308C">
                  <w:pPr>
                    <w:rPr>
                      <w:rFonts w:cstheme="minorHAnsi"/>
                      <w:sz w:val="24"/>
                      <w:szCs w:val="24"/>
                    </w:rPr>
                  </w:pPr>
                  <w:sdt>
                    <w:sdtPr>
                      <w:rPr>
                        <w:rFonts w:cstheme="minorHAnsi"/>
                        <w:sz w:val="24"/>
                        <w:szCs w:val="24"/>
                      </w:rPr>
                      <w:id w:val="1993678503"/>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654796F3" w14:textId="77777777" w:rsidTr="00B130ED">
              <w:trPr>
                <w:trHeight w:val="50"/>
              </w:trPr>
              <w:tc>
                <w:tcPr>
                  <w:tcW w:w="576" w:type="dxa"/>
                  <w:vMerge/>
                  <w:shd w:val="clear" w:color="auto" w:fill="E7E6E6" w:themeFill="background2"/>
                  <w:vAlign w:val="center"/>
                </w:tcPr>
                <w:p w14:paraId="2A5055D2"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66F92C28"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001FF6B1" w14:textId="77777777" w:rsidR="0014308C" w:rsidRPr="00D26626" w:rsidRDefault="0014308C" w:rsidP="0014308C">
                  <w:pPr>
                    <w:rPr>
                      <w:rFonts w:cstheme="minorHAnsi"/>
                      <w:sz w:val="24"/>
                      <w:szCs w:val="24"/>
                    </w:rPr>
                  </w:pPr>
                </w:p>
              </w:tc>
            </w:tr>
            <w:tr w:rsidR="0014308C" w:rsidRPr="0062699A" w14:paraId="1878E5A5" w14:textId="77777777" w:rsidTr="0014308C">
              <w:trPr>
                <w:trHeight w:val="260"/>
              </w:trPr>
              <w:tc>
                <w:tcPr>
                  <w:tcW w:w="576" w:type="dxa"/>
                  <w:vMerge w:val="restart"/>
                  <w:shd w:val="clear" w:color="auto" w:fill="E7E6E6" w:themeFill="background2"/>
                  <w:vAlign w:val="center"/>
                </w:tcPr>
                <w:p w14:paraId="0676E065" w14:textId="77777777" w:rsidR="0014308C" w:rsidRPr="00D26626" w:rsidRDefault="0014308C" w:rsidP="0014308C">
                  <w:pPr>
                    <w:pStyle w:val="Akapitzlist"/>
                    <w:numPr>
                      <w:ilvl w:val="0"/>
                      <w:numId w:val="25"/>
                    </w:numPr>
                    <w:jc w:val="center"/>
                    <w:rPr>
                      <w:rFonts w:cstheme="minorHAnsi"/>
                      <w:sz w:val="24"/>
                      <w:szCs w:val="24"/>
                    </w:rPr>
                  </w:pPr>
                </w:p>
              </w:tc>
              <w:tc>
                <w:tcPr>
                  <w:tcW w:w="6558" w:type="dxa"/>
                  <w:gridSpan w:val="2"/>
                  <w:shd w:val="clear" w:color="auto" w:fill="E7E6E6" w:themeFill="background2"/>
                </w:tcPr>
                <w:p w14:paraId="51B1F693" w14:textId="76E1979C" w:rsidR="0014308C" w:rsidRPr="00D26626" w:rsidRDefault="00810C46" w:rsidP="0014308C">
                  <w:pPr>
                    <w:jc w:val="both"/>
                    <w:rPr>
                      <w:rFonts w:cstheme="minorHAnsi"/>
                      <w:sz w:val="24"/>
                      <w:szCs w:val="24"/>
                    </w:rPr>
                  </w:pPr>
                  <w:r>
                    <w:rPr>
                      <w:rFonts w:cstheme="minorHAnsi"/>
                      <w:sz w:val="24"/>
                      <w:szCs w:val="24"/>
                    </w:rPr>
                    <w:t>p</w:t>
                  </w:r>
                  <w:r w:rsidR="0014308C" w:rsidRPr="00D26626">
                    <w:rPr>
                      <w:rFonts w:cstheme="minorHAnsi"/>
                      <w:sz w:val="24"/>
                      <w:szCs w:val="24"/>
                    </w:rPr>
                    <w:t>odejmowanie uchwał w sprawie nabycia i obciążenia nieruchomości oraz nabycia zakładu lub innej jednostki organizacyjnej;</w:t>
                  </w:r>
                </w:p>
              </w:tc>
              <w:tc>
                <w:tcPr>
                  <w:tcW w:w="1702" w:type="dxa"/>
                  <w:shd w:val="clear" w:color="auto" w:fill="FFFFFF" w:themeFill="background1"/>
                  <w:vAlign w:val="center"/>
                </w:tcPr>
                <w:p w14:paraId="334D34E7" w14:textId="77777777" w:rsidR="0014308C" w:rsidRPr="00D26626" w:rsidRDefault="00981C89" w:rsidP="0014308C">
                  <w:pPr>
                    <w:rPr>
                      <w:rFonts w:cstheme="minorHAnsi"/>
                      <w:sz w:val="24"/>
                      <w:szCs w:val="24"/>
                    </w:rPr>
                  </w:pPr>
                  <w:sdt>
                    <w:sdtPr>
                      <w:rPr>
                        <w:rFonts w:cstheme="minorHAnsi"/>
                        <w:sz w:val="24"/>
                        <w:szCs w:val="24"/>
                      </w:rPr>
                      <w:id w:val="680245721"/>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33F3510B" w14:textId="77777777" w:rsidR="0014308C" w:rsidRPr="00D26626" w:rsidRDefault="00981C89" w:rsidP="0014308C">
                  <w:pPr>
                    <w:rPr>
                      <w:rFonts w:cstheme="minorHAnsi"/>
                      <w:sz w:val="24"/>
                      <w:szCs w:val="24"/>
                    </w:rPr>
                  </w:pPr>
                  <w:sdt>
                    <w:sdtPr>
                      <w:rPr>
                        <w:rFonts w:cstheme="minorHAnsi"/>
                        <w:sz w:val="24"/>
                        <w:szCs w:val="24"/>
                      </w:rPr>
                      <w:id w:val="495464148"/>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5BC9DFDB" w14:textId="77777777" w:rsidTr="00B130ED">
              <w:trPr>
                <w:trHeight w:val="50"/>
              </w:trPr>
              <w:tc>
                <w:tcPr>
                  <w:tcW w:w="576" w:type="dxa"/>
                  <w:vMerge/>
                  <w:shd w:val="clear" w:color="auto" w:fill="E7E6E6" w:themeFill="background2"/>
                  <w:vAlign w:val="center"/>
                </w:tcPr>
                <w:p w14:paraId="710EABD4"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5AE2C964"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4954F864" w14:textId="77777777" w:rsidR="0014308C" w:rsidRPr="00D26626" w:rsidRDefault="0014308C" w:rsidP="0014308C">
                  <w:pPr>
                    <w:rPr>
                      <w:rFonts w:cstheme="minorHAnsi"/>
                      <w:sz w:val="24"/>
                      <w:szCs w:val="24"/>
                    </w:rPr>
                  </w:pPr>
                </w:p>
              </w:tc>
            </w:tr>
            <w:tr w:rsidR="0014308C" w:rsidRPr="0062699A" w14:paraId="29CDF79F" w14:textId="77777777" w:rsidTr="00607044">
              <w:trPr>
                <w:trHeight w:val="600"/>
              </w:trPr>
              <w:tc>
                <w:tcPr>
                  <w:tcW w:w="576" w:type="dxa"/>
                  <w:vMerge w:val="restart"/>
                  <w:shd w:val="clear" w:color="auto" w:fill="E7E6E6" w:themeFill="background2"/>
                  <w:vAlign w:val="center"/>
                </w:tcPr>
                <w:p w14:paraId="6A9DB1FE" w14:textId="77777777" w:rsidR="0014308C" w:rsidRPr="00D26626" w:rsidRDefault="0014308C" w:rsidP="0014308C">
                  <w:pPr>
                    <w:pStyle w:val="Akapitzlist"/>
                    <w:numPr>
                      <w:ilvl w:val="0"/>
                      <w:numId w:val="25"/>
                    </w:numPr>
                    <w:jc w:val="center"/>
                    <w:rPr>
                      <w:rFonts w:cstheme="minorHAnsi"/>
                      <w:sz w:val="24"/>
                      <w:szCs w:val="24"/>
                    </w:rPr>
                  </w:pPr>
                </w:p>
              </w:tc>
              <w:tc>
                <w:tcPr>
                  <w:tcW w:w="6558" w:type="dxa"/>
                  <w:gridSpan w:val="2"/>
                  <w:shd w:val="clear" w:color="auto" w:fill="E7E6E6" w:themeFill="background2"/>
                </w:tcPr>
                <w:p w14:paraId="3FE25D53" w14:textId="02758271" w:rsidR="0014308C" w:rsidRPr="00D26626" w:rsidRDefault="00810C46" w:rsidP="0014308C">
                  <w:pPr>
                    <w:jc w:val="both"/>
                    <w:rPr>
                      <w:rFonts w:cstheme="minorHAnsi"/>
                      <w:sz w:val="24"/>
                      <w:szCs w:val="24"/>
                    </w:rPr>
                  </w:pPr>
                  <w:r>
                    <w:rPr>
                      <w:rFonts w:cstheme="minorHAnsi"/>
                      <w:sz w:val="24"/>
                      <w:szCs w:val="24"/>
                    </w:rPr>
                    <w:t>p</w:t>
                  </w:r>
                  <w:r w:rsidR="0014308C" w:rsidRPr="00D26626">
                    <w:rPr>
                      <w:rFonts w:cstheme="minorHAnsi"/>
                      <w:sz w:val="24"/>
                      <w:szCs w:val="24"/>
                    </w:rPr>
                    <w:t>odejmowanie uchwał w sprawie przystępowania do organizacji społecznych oraz występowania z nich;</w:t>
                  </w:r>
                </w:p>
              </w:tc>
              <w:tc>
                <w:tcPr>
                  <w:tcW w:w="1702" w:type="dxa"/>
                  <w:shd w:val="clear" w:color="auto" w:fill="FFFFFF" w:themeFill="background1"/>
                  <w:vAlign w:val="center"/>
                </w:tcPr>
                <w:p w14:paraId="6A231BAE" w14:textId="77777777" w:rsidR="0014308C" w:rsidRPr="00D26626" w:rsidRDefault="00981C89" w:rsidP="0014308C">
                  <w:pPr>
                    <w:rPr>
                      <w:rFonts w:cstheme="minorHAnsi"/>
                      <w:sz w:val="24"/>
                      <w:szCs w:val="24"/>
                    </w:rPr>
                  </w:pPr>
                  <w:sdt>
                    <w:sdtPr>
                      <w:rPr>
                        <w:rFonts w:cstheme="minorHAnsi"/>
                        <w:sz w:val="24"/>
                        <w:szCs w:val="24"/>
                      </w:rPr>
                      <w:id w:val="-1138094154"/>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5FE9DCF1" w14:textId="77777777" w:rsidR="0014308C" w:rsidRPr="00D26626" w:rsidRDefault="00981C89" w:rsidP="0014308C">
                  <w:pPr>
                    <w:rPr>
                      <w:rFonts w:cstheme="minorHAnsi"/>
                      <w:sz w:val="24"/>
                      <w:szCs w:val="24"/>
                    </w:rPr>
                  </w:pPr>
                  <w:sdt>
                    <w:sdtPr>
                      <w:rPr>
                        <w:rFonts w:cstheme="minorHAnsi"/>
                        <w:sz w:val="24"/>
                        <w:szCs w:val="24"/>
                      </w:rPr>
                      <w:id w:val="282013708"/>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140B54F8" w14:textId="77777777" w:rsidTr="00B130ED">
              <w:trPr>
                <w:trHeight w:val="50"/>
              </w:trPr>
              <w:tc>
                <w:tcPr>
                  <w:tcW w:w="576" w:type="dxa"/>
                  <w:vMerge/>
                  <w:shd w:val="clear" w:color="auto" w:fill="E7E6E6" w:themeFill="background2"/>
                  <w:vAlign w:val="center"/>
                </w:tcPr>
                <w:p w14:paraId="5DA16215"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133C98DF"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16C1634E" w14:textId="77777777" w:rsidR="0014308C" w:rsidRPr="00D26626" w:rsidRDefault="0014308C" w:rsidP="0014308C">
                  <w:pPr>
                    <w:rPr>
                      <w:rFonts w:cstheme="minorHAnsi"/>
                      <w:sz w:val="24"/>
                      <w:szCs w:val="24"/>
                    </w:rPr>
                  </w:pPr>
                </w:p>
              </w:tc>
            </w:tr>
            <w:tr w:rsidR="0014308C" w:rsidRPr="0062699A" w14:paraId="3CC764DE" w14:textId="77777777" w:rsidTr="00B130ED">
              <w:trPr>
                <w:trHeight w:val="644"/>
              </w:trPr>
              <w:tc>
                <w:tcPr>
                  <w:tcW w:w="576" w:type="dxa"/>
                  <w:vMerge w:val="restart"/>
                  <w:shd w:val="clear" w:color="auto" w:fill="E7E6E6" w:themeFill="background2"/>
                  <w:vAlign w:val="center"/>
                </w:tcPr>
                <w:p w14:paraId="11C77953" w14:textId="77777777" w:rsidR="0014308C" w:rsidRPr="00D26626" w:rsidRDefault="0014308C" w:rsidP="0014308C">
                  <w:pPr>
                    <w:pStyle w:val="Akapitzlist"/>
                    <w:numPr>
                      <w:ilvl w:val="0"/>
                      <w:numId w:val="25"/>
                    </w:numPr>
                    <w:jc w:val="center"/>
                    <w:rPr>
                      <w:rFonts w:cstheme="minorHAnsi"/>
                      <w:sz w:val="24"/>
                      <w:szCs w:val="24"/>
                    </w:rPr>
                  </w:pPr>
                </w:p>
              </w:tc>
              <w:tc>
                <w:tcPr>
                  <w:tcW w:w="6558" w:type="dxa"/>
                  <w:gridSpan w:val="2"/>
                  <w:shd w:val="clear" w:color="auto" w:fill="E7E6E6" w:themeFill="background2"/>
                </w:tcPr>
                <w:p w14:paraId="2C8626B7" w14:textId="1C98BC9F" w:rsidR="0014308C" w:rsidRPr="00D26626" w:rsidRDefault="00810C46" w:rsidP="00607044">
                  <w:pPr>
                    <w:jc w:val="both"/>
                    <w:rPr>
                      <w:rFonts w:cstheme="minorHAnsi"/>
                      <w:sz w:val="24"/>
                      <w:szCs w:val="24"/>
                    </w:rPr>
                  </w:pPr>
                  <w:r>
                    <w:rPr>
                      <w:rFonts w:cstheme="minorHAnsi"/>
                      <w:sz w:val="24"/>
                      <w:szCs w:val="24"/>
                    </w:rPr>
                    <w:t>z</w:t>
                  </w:r>
                  <w:r w:rsidR="00607044" w:rsidRPr="00D26626">
                    <w:rPr>
                      <w:rFonts w:cstheme="minorHAnsi"/>
                      <w:sz w:val="24"/>
                      <w:szCs w:val="24"/>
                    </w:rPr>
                    <w:t>atwierdzanie struktury organizacyjnej spółdzielni;</w:t>
                  </w:r>
                </w:p>
              </w:tc>
              <w:tc>
                <w:tcPr>
                  <w:tcW w:w="1702" w:type="dxa"/>
                  <w:shd w:val="clear" w:color="auto" w:fill="FFFFFF" w:themeFill="background1"/>
                  <w:vAlign w:val="center"/>
                </w:tcPr>
                <w:p w14:paraId="318811D9" w14:textId="77777777" w:rsidR="0014308C" w:rsidRPr="00D26626" w:rsidRDefault="00981C89" w:rsidP="0014308C">
                  <w:pPr>
                    <w:rPr>
                      <w:rFonts w:cstheme="minorHAnsi"/>
                      <w:sz w:val="24"/>
                      <w:szCs w:val="24"/>
                    </w:rPr>
                  </w:pPr>
                  <w:sdt>
                    <w:sdtPr>
                      <w:rPr>
                        <w:rFonts w:cstheme="minorHAnsi"/>
                        <w:sz w:val="24"/>
                        <w:szCs w:val="24"/>
                      </w:rPr>
                      <w:id w:val="-1738384802"/>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4C2183BA" w14:textId="77777777" w:rsidR="0014308C" w:rsidRPr="00D26626" w:rsidRDefault="00981C89" w:rsidP="0014308C">
                  <w:pPr>
                    <w:rPr>
                      <w:rFonts w:cstheme="minorHAnsi"/>
                      <w:sz w:val="24"/>
                      <w:szCs w:val="24"/>
                    </w:rPr>
                  </w:pPr>
                  <w:sdt>
                    <w:sdtPr>
                      <w:rPr>
                        <w:rFonts w:cstheme="minorHAnsi"/>
                        <w:sz w:val="24"/>
                        <w:szCs w:val="24"/>
                      </w:rPr>
                      <w:id w:val="796875994"/>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1B8CDF29" w14:textId="77777777" w:rsidTr="00B130ED">
              <w:trPr>
                <w:trHeight w:val="50"/>
              </w:trPr>
              <w:tc>
                <w:tcPr>
                  <w:tcW w:w="576" w:type="dxa"/>
                  <w:vMerge/>
                  <w:shd w:val="clear" w:color="auto" w:fill="E7E6E6" w:themeFill="background2"/>
                  <w:vAlign w:val="center"/>
                </w:tcPr>
                <w:p w14:paraId="48755A83"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591E2077"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73D05D01" w14:textId="77777777" w:rsidR="0014308C" w:rsidRPr="00D26626" w:rsidRDefault="0014308C" w:rsidP="0014308C">
                  <w:pPr>
                    <w:rPr>
                      <w:rFonts w:cstheme="minorHAnsi"/>
                      <w:sz w:val="24"/>
                      <w:szCs w:val="24"/>
                    </w:rPr>
                  </w:pPr>
                </w:p>
              </w:tc>
            </w:tr>
            <w:tr w:rsidR="0014308C" w:rsidRPr="0062699A" w14:paraId="14D6FDBC" w14:textId="77777777" w:rsidTr="00B130ED">
              <w:trPr>
                <w:trHeight w:val="644"/>
              </w:trPr>
              <w:tc>
                <w:tcPr>
                  <w:tcW w:w="576" w:type="dxa"/>
                  <w:vMerge w:val="restart"/>
                  <w:shd w:val="clear" w:color="auto" w:fill="E7E6E6" w:themeFill="background2"/>
                  <w:vAlign w:val="center"/>
                </w:tcPr>
                <w:p w14:paraId="0659DBAD" w14:textId="77777777" w:rsidR="0014308C" w:rsidRPr="00D26626" w:rsidRDefault="0014308C" w:rsidP="0014308C">
                  <w:pPr>
                    <w:pStyle w:val="Akapitzlist"/>
                    <w:numPr>
                      <w:ilvl w:val="0"/>
                      <w:numId w:val="25"/>
                    </w:numPr>
                    <w:rPr>
                      <w:rFonts w:cstheme="minorHAnsi"/>
                      <w:sz w:val="24"/>
                      <w:szCs w:val="24"/>
                    </w:rPr>
                  </w:pPr>
                </w:p>
              </w:tc>
              <w:tc>
                <w:tcPr>
                  <w:tcW w:w="6558" w:type="dxa"/>
                  <w:gridSpan w:val="2"/>
                  <w:shd w:val="clear" w:color="auto" w:fill="E7E6E6" w:themeFill="background2"/>
                </w:tcPr>
                <w:p w14:paraId="404D1CAB" w14:textId="338BD3A4" w:rsidR="0014308C" w:rsidRPr="00D26626" w:rsidRDefault="00810C46" w:rsidP="00607044">
                  <w:pPr>
                    <w:jc w:val="both"/>
                    <w:rPr>
                      <w:rFonts w:cstheme="minorHAnsi"/>
                      <w:sz w:val="24"/>
                      <w:szCs w:val="24"/>
                    </w:rPr>
                  </w:pPr>
                  <w:r>
                    <w:rPr>
                      <w:rFonts w:cstheme="minorHAnsi"/>
                      <w:sz w:val="24"/>
                      <w:szCs w:val="24"/>
                    </w:rPr>
                    <w:t>r</w:t>
                  </w:r>
                  <w:r w:rsidR="00607044" w:rsidRPr="00D26626">
                    <w:rPr>
                      <w:rFonts w:cstheme="minorHAnsi"/>
                      <w:sz w:val="24"/>
                      <w:szCs w:val="24"/>
                    </w:rPr>
                    <w:t>ozpatrywanie skarg na działalność zarządu;</w:t>
                  </w:r>
                </w:p>
              </w:tc>
              <w:tc>
                <w:tcPr>
                  <w:tcW w:w="1702" w:type="dxa"/>
                  <w:shd w:val="clear" w:color="auto" w:fill="FFFFFF" w:themeFill="background1"/>
                  <w:vAlign w:val="center"/>
                </w:tcPr>
                <w:p w14:paraId="69519506" w14:textId="77777777" w:rsidR="0014308C" w:rsidRPr="00D26626" w:rsidRDefault="00981C89" w:rsidP="0014308C">
                  <w:pPr>
                    <w:rPr>
                      <w:rFonts w:cstheme="minorHAnsi"/>
                      <w:sz w:val="24"/>
                      <w:szCs w:val="24"/>
                    </w:rPr>
                  </w:pPr>
                  <w:sdt>
                    <w:sdtPr>
                      <w:rPr>
                        <w:rFonts w:cstheme="minorHAnsi"/>
                        <w:sz w:val="24"/>
                        <w:szCs w:val="24"/>
                      </w:rPr>
                      <w:id w:val="-2142099452"/>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79CEFD43" w14:textId="77777777" w:rsidR="0014308C" w:rsidRPr="00D26626" w:rsidRDefault="00981C89" w:rsidP="0014308C">
                  <w:pPr>
                    <w:rPr>
                      <w:rFonts w:cstheme="minorHAnsi"/>
                      <w:sz w:val="24"/>
                      <w:szCs w:val="24"/>
                    </w:rPr>
                  </w:pPr>
                  <w:sdt>
                    <w:sdtPr>
                      <w:rPr>
                        <w:rFonts w:cstheme="minorHAnsi"/>
                        <w:sz w:val="24"/>
                        <w:szCs w:val="24"/>
                      </w:rPr>
                      <w:id w:val="1610311296"/>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676CCA90" w14:textId="77777777" w:rsidTr="00B130ED">
              <w:trPr>
                <w:trHeight w:val="50"/>
              </w:trPr>
              <w:tc>
                <w:tcPr>
                  <w:tcW w:w="576" w:type="dxa"/>
                  <w:vMerge/>
                  <w:shd w:val="clear" w:color="auto" w:fill="E7E6E6" w:themeFill="background2"/>
                  <w:vAlign w:val="center"/>
                </w:tcPr>
                <w:p w14:paraId="16D0DBA8"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65878502"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1B069AC9" w14:textId="77777777" w:rsidR="0014308C" w:rsidRPr="00D26626" w:rsidRDefault="0014308C" w:rsidP="0014308C">
                  <w:pPr>
                    <w:rPr>
                      <w:rFonts w:cstheme="minorHAnsi"/>
                      <w:sz w:val="24"/>
                      <w:szCs w:val="24"/>
                    </w:rPr>
                  </w:pPr>
                </w:p>
              </w:tc>
            </w:tr>
            <w:tr w:rsidR="0014308C" w:rsidRPr="0062699A" w14:paraId="33084E00" w14:textId="77777777" w:rsidTr="00B130ED">
              <w:trPr>
                <w:trHeight w:val="644"/>
              </w:trPr>
              <w:tc>
                <w:tcPr>
                  <w:tcW w:w="576" w:type="dxa"/>
                  <w:vMerge w:val="restart"/>
                  <w:shd w:val="clear" w:color="auto" w:fill="E7E6E6" w:themeFill="background2"/>
                  <w:vAlign w:val="center"/>
                </w:tcPr>
                <w:p w14:paraId="53A3E355" w14:textId="77777777" w:rsidR="0014308C" w:rsidRPr="00D26626" w:rsidRDefault="0014308C" w:rsidP="0014308C">
                  <w:pPr>
                    <w:pStyle w:val="Akapitzlist"/>
                    <w:numPr>
                      <w:ilvl w:val="0"/>
                      <w:numId w:val="25"/>
                    </w:numPr>
                    <w:rPr>
                      <w:rFonts w:cstheme="minorHAnsi"/>
                      <w:sz w:val="24"/>
                      <w:szCs w:val="24"/>
                    </w:rPr>
                  </w:pPr>
                </w:p>
              </w:tc>
              <w:tc>
                <w:tcPr>
                  <w:tcW w:w="6558" w:type="dxa"/>
                  <w:gridSpan w:val="2"/>
                  <w:shd w:val="clear" w:color="auto" w:fill="E7E6E6" w:themeFill="background2"/>
                </w:tcPr>
                <w:p w14:paraId="515518BB" w14:textId="6A12088F" w:rsidR="0014308C" w:rsidRPr="00D26626" w:rsidRDefault="00810C46" w:rsidP="00607044">
                  <w:pPr>
                    <w:jc w:val="both"/>
                    <w:rPr>
                      <w:rFonts w:cstheme="minorHAnsi"/>
                      <w:sz w:val="24"/>
                      <w:szCs w:val="24"/>
                    </w:rPr>
                  </w:pPr>
                  <w:r>
                    <w:rPr>
                      <w:rFonts w:cstheme="minorHAnsi"/>
                      <w:sz w:val="24"/>
                      <w:szCs w:val="24"/>
                    </w:rPr>
                    <w:t>s</w:t>
                  </w:r>
                  <w:r w:rsidR="00607044" w:rsidRPr="00D26626">
                    <w:rPr>
                      <w:rFonts w:cstheme="minorHAnsi"/>
                      <w:sz w:val="24"/>
                      <w:szCs w:val="24"/>
                    </w:rPr>
                    <w:t>kładanie walnemu zgromadzeniu sprawozdań zawierających w szczególności wyniki kontroli i ocenę sprawozdań finansowych;</w:t>
                  </w:r>
                </w:p>
              </w:tc>
              <w:tc>
                <w:tcPr>
                  <w:tcW w:w="1702" w:type="dxa"/>
                  <w:shd w:val="clear" w:color="auto" w:fill="FFFFFF" w:themeFill="background1"/>
                  <w:vAlign w:val="center"/>
                </w:tcPr>
                <w:p w14:paraId="48A2AA81" w14:textId="77777777" w:rsidR="0014308C" w:rsidRPr="00D26626" w:rsidRDefault="00981C89" w:rsidP="0014308C">
                  <w:pPr>
                    <w:rPr>
                      <w:rFonts w:cstheme="minorHAnsi"/>
                      <w:sz w:val="24"/>
                      <w:szCs w:val="24"/>
                    </w:rPr>
                  </w:pPr>
                  <w:sdt>
                    <w:sdtPr>
                      <w:rPr>
                        <w:rFonts w:cstheme="minorHAnsi"/>
                        <w:sz w:val="24"/>
                        <w:szCs w:val="24"/>
                      </w:rPr>
                      <w:id w:val="-1873990117"/>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2373F846" w14:textId="77777777" w:rsidR="0014308C" w:rsidRPr="00D26626" w:rsidRDefault="00981C89" w:rsidP="0014308C">
                  <w:pPr>
                    <w:rPr>
                      <w:rFonts w:cstheme="minorHAnsi"/>
                      <w:sz w:val="24"/>
                      <w:szCs w:val="24"/>
                    </w:rPr>
                  </w:pPr>
                  <w:sdt>
                    <w:sdtPr>
                      <w:rPr>
                        <w:rFonts w:cstheme="minorHAnsi"/>
                        <w:sz w:val="24"/>
                        <w:szCs w:val="24"/>
                      </w:rPr>
                      <w:id w:val="432020093"/>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33266132" w14:textId="77777777" w:rsidTr="00B130ED">
              <w:trPr>
                <w:trHeight w:val="50"/>
              </w:trPr>
              <w:tc>
                <w:tcPr>
                  <w:tcW w:w="576" w:type="dxa"/>
                  <w:vMerge/>
                  <w:shd w:val="clear" w:color="auto" w:fill="E7E6E6" w:themeFill="background2"/>
                  <w:vAlign w:val="center"/>
                </w:tcPr>
                <w:p w14:paraId="60A53528"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3CF53398"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25C935EC" w14:textId="77777777" w:rsidR="0014308C" w:rsidRPr="00D26626" w:rsidRDefault="0014308C" w:rsidP="0014308C">
                  <w:pPr>
                    <w:rPr>
                      <w:rFonts w:cstheme="minorHAnsi"/>
                      <w:sz w:val="24"/>
                      <w:szCs w:val="24"/>
                    </w:rPr>
                  </w:pPr>
                </w:p>
              </w:tc>
            </w:tr>
            <w:tr w:rsidR="0014308C" w:rsidRPr="0062699A" w14:paraId="72687ABC" w14:textId="77777777" w:rsidTr="00B130ED">
              <w:trPr>
                <w:trHeight w:val="644"/>
              </w:trPr>
              <w:tc>
                <w:tcPr>
                  <w:tcW w:w="576" w:type="dxa"/>
                  <w:vMerge w:val="restart"/>
                  <w:shd w:val="clear" w:color="auto" w:fill="E7E6E6" w:themeFill="background2"/>
                  <w:vAlign w:val="center"/>
                </w:tcPr>
                <w:p w14:paraId="626B996C" w14:textId="77777777" w:rsidR="0014308C" w:rsidRPr="00D26626" w:rsidRDefault="0014308C" w:rsidP="0014308C">
                  <w:pPr>
                    <w:pStyle w:val="Akapitzlist"/>
                    <w:numPr>
                      <w:ilvl w:val="0"/>
                      <w:numId w:val="25"/>
                    </w:numPr>
                    <w:rPr>
                      <w:rFonts w:cstheme="minorHAnsi"/>
                      <w:sz w:val="24"/>
                      <w:szCs w:val="24"/>
                    </w:rPr>
                  </w:pPr>
                </w:p>
              </w:tc>
              <w:tc>
                <w:tcPr>
                  <w:tcW w:w="6558" w:type="dxa"/>
                  <w:gridSpan w:val="2"/>
                  <w:shd w:val="clear" w:color="auto" w:fill="E7E6E6" w:themeFill="background2"/>
                </w:tcPr>
                <w:p w14:paraId="02CDFE4A" w14:textId="4F2C42FA" w:rsidR="0014308C" w:rsidRPr="00D26626" w:rsidRDefault="00810C46" w:rsidP="00607044">
                  <w:pPr>
                    <w:jc w:val="both"/>
                    <w:rPr>
                      <w:rFonts w:cstheme="minorHAnsi"/>
                      <w:sz w:val="24"/>
                      <w:szCs w:val="24"/>
                    </w:rPr>
                  </w:pPr>
                  <w:r>
                    <w:rPr>
                      <w:rFonts w:cstheme="minorHAnsi"/>
                      <w:sz w:val="24"/>
                      <w:szCs w:val="24"/>
                    </w:rPr>
                    <w:t>p</w:t>
                  </w:r>
                  <w:r w:rsidR="00607044" w:rsidRPr="00D26626">
                    <w:rPr>
                      <w:rFonts w:cstheme="minorHAnsi"/>
                      <w:sz w:val="24"/>
                      <w:szCs w:val="24"/>
                    </w:rPr>
                    <w:t>odejmowanie uchwał w sprawach czynności prawnych dokonywanych między spółdzielnią a członkiem zarządu lub dokonywanych przez spółdzielnię w interesie członka zarządu oraz reprezentowanie spółdzielni przy tych czynnościach (art. 46 § 1 ustawy Prawo spółdzielcze);</w:t>
                  </w:r>
                </w:p>
              </w:tc>
              <w:tc>
                <w:tcPr>
                  <w:tcW w:w="1702" w:type="dxa"/>
                  <w:shd w:val="clear" w:color="auto" w:fill="FFFFFF" w:themeFill="background1"/>
                  <w:vAlign w:val="center"/>
                </w:tcPr>
                <w:p w14:paraId="33A10E90" w14:textId="77777777" w:rsidR="0014308C" w:rsidRPr="00D26626" w:rsidRDefault="00981C89" w:rsidP="0014308C">
                  <w:pPr>
                    <w:rPr>
                      <w:rFonts w:cstheme="minorHAnsi"/>
                      <w:sz w:val="24"/>
                      <w:szCs w:val="24"/>
                    </w:rPr>
                  </w:pPr>
                  <w:sdt>
                    <w:sdtPr>
                      <w:rPr>
                        <w:rFonts w:cstheme="minorHAnsi"/>
                        <w:sz w:val="24"/>
                        <w:szCs w:val="24"/>
                      </w:rPr>
                      <w:id w:val="-2146188008"/>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44B86E33" w14:textId="77777777" w:rsidR="0014308C" w:rsidRPr="00D26626" w:rsidRDefault="00981C89" w:rsidP="0014308C">
                  <w:pPr>
                    <w:rPr>
                      <w:rFonts w:cstheme="minorHAnsi"/>
                      <w:sz w:val="24"/>
                      <w:szCs w:val="24"/>
                    </w:rPr>
                  </w:pPr>
                  <w:sdt>
                    <w:sdtPr>
                      <w:rPr>
                        <w:rFonts w:cstheme="minorHAnsi"/>
                        <w:sz w:val="24"/>
                        <w:szCs w:val="24"/>
                      </w:rPr>
                      <w:id w:val="-2002414900"/>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3ADB0DB2" w14:textId="77777777" w:rsidTr="00B130ED">
              <w:trPr>
                <w:trHeight w:val="50"/>
              </w:trPr>
              <w:tc>
                <w:tcPr>
                  <w:tcW w:w="576" w:type="dxa"/>
                  <w:vMerge/>
                  <w:shd w:val="clear" w:color="auto" w:fill="E7E6E6" w:themeFill="background2"/>
                  <w:vAlign w:val="center"/>
                </w:tcPr>
                <w:p w14:paraId="2D3960D4"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0D447977"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16F4728B" w14:textId="77777777" w:rsidR="0014308C" w:rsidRPr="00D26626" w:rsidRDefault="0014308C" w:rsidP="0014308C">
                  <w:pPr>
                    <w:rPr>
                      <w:rFonts w:cstheme="minorHAnsi"/>
                      <w:sz w:val="24"/>
                      <w:szCs w:val="24"/>
                    </w:rPr>
                  </w:pPr>
                </w:p>
              </w:tc>
            </w:tr>
            <w:tr w:rsidR="0014308C" w:rsidRPr="0062699A" w14:paraId="040D6DB3" w14:textId="77777777" w:rsidTr="00607044">
              <w:trPr>
                <w:trHeight w:val="391"/>
              </w:trPr>
              <w:tc>
                <w:tcPr>
                  <w:tcW w:w="576" w:type="dxa"/>
                  <w:vMerge w:val="restart"/>
                  <w:shd w:val="clear" w:color="auto" w:fill="E7E6E6" w:themeFill="background2"/>
                  <w:vAlign w:val="center"/>
                </w:tcPr>
                <w:p w14:paraId="00A93F48" w14:textId="77777777" w:rsidR="0014308C" w:rsidRPr="00D26626" w:rsidRDefault="0014308C" w:rsidP="0014308C">
                  <w:pPr>
                    <w:pStyle w:val="Akapitzlist"/>
                    <w:numPr>
                      <w:ilvl w:val="0"/>
                      <w:numId w:val="25"/>
                    </w:numPr>
                    <w:rPr>
                      <w:rFonts w:cstheme="minorHAnsi"/>
                      <w:sz w:val="24"/>
                      <w:szCs w:val="24"/>
                    </w:rPr>
                  </w:pPr>
                </w:p>
              </w:tc>
              <w:tc>
                <w:tcPr>
                  <w:tcW w:w="6558" w:type="dxa"/>
                  <w:gridSpan w:val="2"/>
                  <w:shd w:val="clear" w:color="auto" w:fill="E7E6E6" w:themeFill="background2"/>
                </w:tcPr>
                <w:p w14:paraId="798633FD" w14:textId="62C53839" w:rsidR="0014308C" w:rsidRPr="00D26626" w:rsidRDefault="00810C46" w:rsidP="0014308C">
                  <w:pPr>
                    <w:jc w:val="both"/>
                    <w:rPr>
                      <w:rFonts w:cstheme="minorHAnsi"/>
                      <w:sz w:val="24"/>
                      <w:szCs w:val="24"/>
                    </w:rPr>
                  </w:pPr>
                  <w:r>
                    <w:rPr>
                      <w:rFonts w:cstheme="minorHAnsi"/>
                      <w:sz w:val="24"/>
                      <w:szCs w:val="24"/>
                    </w:rPr>
                    <w:t>p</w:t>
                  </w:r>
                  <w:r w:rsidR="00607044" w:rsidRPr="00D26626">
                    <w:rPr>
                      <w:rFonts w:cstheme="minorHAnsi"/>
                      <w:sz w:val="24"/>
                      <w:szCs w:val="24"/>
                    </w:rPr>
                    <w:t>odejmowanie uchwał w sprawie zatwierdzenia sprawozdań finansowych pod względem rzetelności i prawidłowości.</w:t>
                  </w:r>
                </w:p>
              </w:tc>
              <w:tc>
                <w:tcPr>
                  <w:tcW w:w="1702" w:type="dxa"/>
                  <w:shd w:val="clear" w:color="auto" w:fill="FFFFFF" w:themeFill="background1"/>
                  <w:vAlign w:val="center"/>
                </w:tcPr>
                <w:p w14:paraId="2C856606" w14:textId="77777777" w:rsidR="0014308C" w:rsidRPr="00D26626" w:rsidRDefault="00981C89" w:rsidP="0014308C">
                  <w:pPr>
                    <w:rPr>
                      <w:rFonts w:cstheme="minorHAnsi"/>
                      <w:sz w:val="24"/>
                      <w:szCs w:val="24"/>
                    </w:rPr>
                  </w:pPr>
                  <w:sdt>
                    <w:sdtPr>
                      <w:rPr>
                        <w:rFonts w:cstheme="minorHAnsi"/>
                        <w:sz w:val="24"/>
                        <w:szCs w:val="24"/>
                      </w:rPr>
                      <w:id w:val="168304360"/>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Spełnia</w:t>
                  </w:r>
                </w:p>
                <w:p w14:paraId="14A7CA6D" w14:textId="77777777" w:rsidR="0014308C" w:rsidRPr="00D26626" w:rsidRDefault="00981C89" w:rsidP="0014308C">
                  <w:pPr>
                    <w:rPr>
                      <w:rFonts w:cstheme="minorHAnsi"/>
                      <w:sz w:val="24"/>
                      <w:szCs w:val="24"/>
                    </w:rPr>
                  </w:pPr>
                  <w:sdt>
                    <w:sdtPr>
                      <w:rPr>
                        <w:rFonts w:cstheme="minorHAnsi"/>
                        <w:sz w:val="24"/>
                        <w:szCs w:val="24"/>
                      </w:rPr>
                      <w:id w:val="-139646711"/>
                      <w14:checkbox>
                        <w14:checked w14:val="0"/>
                        <w14:checkedState w14:val="2612" w14:font="MS Gothic"/>
                        <w14:uncheckedState w14:val="2610" w14:font="MS Gothic"/>
                      </w14:checkbox>
                    </w:sdtPr>
                    <w:sdtEndPr/>
                    <w:sdtContent>
                      <w:r w:rsidR="0014308C" w:rsidRPr="00D26626">
                        <w:rPr>
                          <w:rFonts w:ascii="Segoe UI Symbol" w:eastAsia="MS Gothic" w:hAnsi="Segoe UI Symbol" w:cs="Segoe UI Symbol"/>
                          <w:sz w:val="24"/>
                          <w:szCs w:val="24"/>
                        </w:rPr>
                        <w:t>☐</w:t>
                      </w:r>
                    </w:sdtContent>
                  </w:sdt>
                  <w:r w:rsidR="0014308C" w:rsidRPr="00D26626">
                    <w:rPr>
                      <w:rFonts w:cstheme="minorHAnsi"/>
                      <w:sz w:val="24"/>
                      <w:szCs w:val="24"/>
                    </w:rPr>
                    <w:t xml:space="preserve"> Nie spełnia</w:t>
                  </w:r>
                </w:p>
              </w:tc>
            </w:tr>
            <w:tr w:rsidR="0014308C" w14:paraId="713AD01F" w14:textId="77777777" w:rsidTr="00B130ED">
              <w:trPr>
                <w:trHeight w:val="50"/>
              </w:trPr>
              <w:tc>
                <w:tcPr>
                  <w:tcW w:w="576" w:type="dxa"/>
                  <w:vMerge/>
                  <w:shd w:val="clear" w:color="auto" w:fill="E7E6E6" w:themeFill="background2"/>
                  <w:vAlign w:val="center"/>
                </w:tcPr>
                <w:p w14:paraId="1236250D" w14:textId="77777777" w:rsidR="0014308C" w:rsidRPr="00D26626" w:rsidRDefault="0014308C" w:rsidP="0014308C">
                  <w:pPr>
                    <w:jc w:val="center"/>
                    <w:rPr>
                      <w:rFonts w:cstheme="minorHAnsi"/>
                      <w:sz w:val="24"/>
                      <w:szCs w:val="24"/>
                    </w:rPr>
                  </w:pPr>
                </w:p>
              </w:tc>
              <w:tc>
                <w:tcPr>
                  <w:tcW w:w="889" w:type="dxa"/>
                  <w:shd w:val="clear" w:color="auto" w:fill="E7E6E6" w:themeFill="background2"/>
                </w:tcPr>
                <w:p w14:paraId="42381FF7" w14:textId="77777777" w:rsidR="0014308C" w:rsidRPr="00D26626" w:rsidRDefault="0014308C" w:rsidP="0014308C">
                  <w:pPr>
                    <w:jc w:val="both"/>
                    <w:rPr>
                      <w:rFonts w:cstheme="minorHAnsi"/>
                      <w:sz w:val="24"/>
                      <w:szCs w:val="24"/>
                    </w:rPr>
                  </w:pPr>
                  <w:r w:rsidRPr="00D26626">
                    <w:rPr>
                      <w:rFonts w:cstheme="minorHAnsi"/>
                      <w:sz w:val="24"/>
                      <w:szCs w:val="24"/>
                    </w:rPr>
                    <w:t>Uwagi:</w:t>
                  </w:r>
                </w:p>
              </w:tc>
              <w:tc>
                <w:tcPr>
                  <w:tcW w:w="7371" w:type="dxa"/>
                  <w:gridSpan w:val="2"/>
                  <w:shd w:val="clear" w:color="auto" w:fill="FFFFFF" w:themeFill="background1"/>
                  <w:vAlign w:val="center"/>
                </w:tcPr>
                <w:p w14:paraId="7E2F2211" w14:textId="77777777" w:rsidR="0014308C" w:rsidRPr="00D26626" w:rsidRDefault="0014308C" w:rsidP="0014308C">
                  <w:pPr>
                    <w:rPr>
                      <w:rFonts w:cstheme="minorHAnsi"/>
                      <w:sz w:val="24"/>
                      <w:szCs w:val="24"/>
                    </w:rPr>
                  </w:pPr>
                </w:p>
              </w:tc>
            </w:tr>
          </w:tbl>
          <w:p w14:paraId="12FFC14B" w14:textId="77777777" w:rsidR="00241591" w:rsidRDefault="00241591" w:rsidP="00F624D9">
            <w:pPr>
              <w:rPr>
                <w:sz w:val="24"/>
                <w:szCs w:val="24"/>
              </w:rPr>
            </w:pPr>
          </w:p>
          <w:p w14:paraId="1ED640B6" w14:textId="406979EA" w:rsidR="00F624D9" w:rsidRDefault="00F624D9" w:rsidP="00F624D9">
            <w:pPr>
              <w:rPr>
                <w:sz w:val="24"/>
                <w:szCs w:val="24"/>
              </w:rPr>
            </w:pPr>
          </w:p>
          <w:p w14:paraId="2976DAD4" w14:textId="77777777" w:rsidR="00F624D9" w:rsidRDefault="00F624D9" w:rsidP="00F624D9">
            <w:pPr>
              <w:rPr>
                <w:sz w:val="24"/>
                <w:szCs w:val="24"/>
              </w:rPr>
            </w:pPr>
          </w:p>
          <w:tbl>
            <w:tblPr>
              <w:tblStyle w:val="Tabela-Siatka"/>
              <w:tblW w:w="0" w:type="auto"/>
              <w:tblLook w:val="04A0" w:firstRow="1" w:lastRow="0" w:firstColumn="1" w:lastColumn="0" w:noHBand="0" w:noVBand="1"/>
            </w:tblPr>
            <w:tblGrid>
              <w:gridCol w:w="3070"/>
              <w:gridCol w:w="3973"/>
              <w:gridCol w:w="1793"/>
            </w:tblGrid>
            <w:tr w:rsidR="00AB0886" w:rsidRPr="00A44574" w14:paraId="243D686B" w14:textId="77777777" w:rsidTr="00AB0886">
              <w:tc>
                <w:tcPr>
                  <w:tcW w:w="9062" w:type="dxa"/>
                  <w:gridSpan w:val="3"/>
                  <w:shd w:val="clear" w:color="auto" w:fill="E7E6E6" w:themeFill="background2"/>
                </w:tcPr>
                <w:p w14:paraId="2514A652" w14:textId="77777777" w:rsidR="00AB0886" w:rsidRPr="009E4CFF" w:rsidRDefault="00AB0886" w:rsidP="00F624D9">
                  <w:pPr>
                    <w:pStyle w:val="Akapitzlist"/>
                    <w:numPr>
                      <w:ilvl w:val="0"/>
                      <w:numId w:val="1"/>
                    </w:numPr>
                    <w:ind w:left="469" w:hanging="469"/>
                    <w:rPr>
                      <w:b/>
                      <w:sz w:val="24"/>
                      <w:szCs w:val="24"/>
                    </w:rPr>
                  </w:pPr>
                  <w:r w:rsidRPr="009E4CFF">
                    <w:rPr>
                      <w:b/>
                      <w:sz w:val="24"/>
                      <w:szCs w:val="24"/>
                    </w:rPr>
                    <w:t>Podsumowanie oceny przeprowadzonej przez podmiot nadzorowany</w:t>
                  </w:r>
                </w:p>
              </w:tc>
            </w:tr>
            <w:tr w:rsidR="00AB0886" w:rsidRPr="00A44574" w14:paraId="51128E00" w14:textId="77777777" w:rsidTr="004E32B3">
              <w:tc>
                <w:tcPr>
                  <w:tcW w:w="7225" w:type="dxa"/>
                  <w:gridSpan w:val="2"/>
                  <w:shd w:val="clear" w:color="auto" w:fill="E7E6E6" w:themeFill="background2"/>
                </w:tcPr>
                <w:p w14:paraId="62DB8612" w14:textId="0031CC2D" w:rsidR="00AB0886" w:rsidRPr="00BA7E0B" w:rsidRDefault="00AB0886" w:rsidP="00F624D9">
                  <w:pPr>
                    <w:jc w:val="both"/>
                    <w:rPr>
                      <w:sz w:val="24"/>
                      <w:szCs w:val="24"/>
                    </w:rPr>
                  </w:pPr>
                  <w:r w:rsidRPr="00BA7E0B">
                    <w:rPr>
                      <w:sz w:val="24"/>
                      <w:szCs w:val="24"/>
                    </w:rPr>
                    <w:t>Przedstawione w niniejszym formularzu informacje wpływają negatywnie na ocenę jego rękojmi pod kątem odpowiedniości do powołania na stanowisko członka organu podmiotu nadzorowanego.</w:t>
                  </w:r>
                </w:p>
              </w:tc>
              <w:tc>
                <w:tcPr>
                  <w:tcW w:w="1837" w:type="dxa"/>
                  <w:shd w:val="clear" w:color="auto" w:fill="FFFFFF" w:themeFill="background1"/>
                  <w:vAlign w:val="center"/>
                </w:tcPr>
                <w:p w14:paraId="1AB33908" w14:textId="48244A7A" w:rsidR="00AB0886" w:rsidRPr="00BA7E0B" w:rsidRDefault="00981C89" w:rsidP="00F624D9">
                  <w:pPr>
                    <w:jc w:val="center"/>
                    <w:rPr>
                      <w:sz w:val="24"/>
                      <w:szCs w:val="24"/>
                    </w:rPr>
                  </w:pPr>
                  <w:sdt>
                    <w:sdtPr>
                      <w:rPr>
                        <w:sz w:val="24"/>
                        <w:szCs w:val="24"/>
                      </w:rPr>
                      <w:id w:val="671840974"/>
                      <w14:checkbox>
                        <w14:checked w14:val="0"/>
                        <w14:checkedState w14:val="2612" w14:font="MS Gothic"/>
                        <w14:uncheckedState w14:val="2610" w14:font="MS Gothic"/>
                      </w14:checkbox>
                    </w:sdtPr>
                    <w:sdtEndPr/>
                    <w:sdtContent>
                      <w:r w:rsidR="00040E60">
                        <w:rPr>
                          <w:rFonts w:ascii="MS Gothic" w:eastAsia="MS Gothic" w:hAnsi="MS Gothic" w:hint="eastAsia"/>
                          <w:sz w:val="24"/>
                          <w:szCs w:val="24"/>
                        </w:rPr>
                        <w:t>☐</w:t>
                      </w:r>
                    </w:sdtContent>
                  </w:sdt>
                  <w:r w:rsidR="00AB0886" w:rsidRPr="00BA7E0B">
                    <w:rPr>
                      <w:sz w:val="24"/>
                      <w:szCs w:val="24"/>
                    </w:rPr>
                    <w:t xml:space="preserve"> tak</w:t>
                  </w:r>
                </w:p>
                <w:p w14:paraId="689FAF3C" w14:textId="77777777" w:rsidR="00AB0886" w:rsidRPr="00BA7E0B" w:rsidRDefault="00981C89" w:rsidP="00F624D9">
                  <w:pPr>
                    <w:jc w:val="center"/>
                    <w:rPr>
                      <w:sz w:val="24"/>
                      <w:szCs w:val="24"/>
                    </w:rPr>
                  </w:pPr>
                  <w:sdt>
                    <w:sdtPr>
                      <w:rPr>
                        <w:sz w:val="24"/>
                        <w:szCs w:val="24"/>
                      </w:rPr>
                      <w:id w:val="-1691686433"/>
                      <w14:checkbox>
                        <w14:checked w14:val="0"/>
                        <w14:checkedState w14:val="2612" w14:font="MS Gothic"/>
                        <w14:uncheckedState w14:val="2610" w14:font="MS Gothic"/>
                      </w14:checkbox>
                    </w:sdtPr>
                    <w:sdtEndPr/>
                    <w:sdtContent>
                      <w:r w:rsidR="00AB0886" w:rsidRPr="00BA7E0B">
                        <w:rPr>
                          <w:rFonts w:ascii="MS Gothic" w:eastAsia="MS Gothic" w:hAnsi="MS Gothic" w:hint="eastAsia"/>
                          <w:sz w:val="24"/>
                          <w:szCs w:val="24"/>
                        </w:rPr>
                        <w:t>☐</w:t>
                      </w:r>
                    </w:sdtContent>
                  </w:sdt>
                  <w:r w:rsidR="00AB0886" w:rsidRPr="00BA7E0B">
                    <w:rPr>
                      <w:sz w:val="24"/>
                      <w:szCs w:val="24"/>
                    </w:rPr>
                    <w:t xml:space="preserve"> nie</w:t>
                  </w:r>
                </w:p>
              </w:tc>
            </w:tr>
            <w:tr w:rsidR="00AB0886" w:rsidRPr="00A44574" w14:paraId="4C0DBDD2" w14:textId="77777777" w:rsidTr="00D26626">
              <w:trPr>
                <w:trHeight w:val="495"/>
              </w:trPr>
              <w:tc>
                <w:tcPr>
                  <w:tcW w:w="3114" w:type="dxa"/>
                  <w:shd w:val="clear" w:color="auto" w:fill="E7E6E6" w:themeFill="background2"/>
                </w:tcPr>
                <w:p w14:paraId="4FDE83D8" w14:textId="2AE9EE7C" w:rsidR="00AB0886" w:rsidRPr="00A44574" w:rsidRDefault="00AB0886" w:rsidP="00F624D9">
                  <w:pPr>
                    <w:jc w:val="both"/>
                    <w:rPr>
                      <w:sz w:val="24"/>
                      <w:szCs w:val="24"/>
                    </w:rPr>
                  </w:pPr>
                  <w:r w:rsidRPr="00A44574">
                    <w:rPr>
                      <w:sz w:val="24"/>
                      <w:szCs w:val="24"/>
                    </w:rPr>
                    <w:t xml:space="preserve">Data i podpis </w:t>
                  </w:r>
                  <w:r>
                    <w:rPr>
                      <w:sz w:val="24"/>
                      <w:szCs w:val="24"/>
                    </w:rPr>
                    <w:t>upoważnionego przedstawiciela podmiotu</w:t>
                  </w:r>
                  <w:r w:rsidR="00A16511">
                    <w:rPr>
                      <w:sz w:val="24"/>
                      <w:szCs w:val="24"/>
                    </w:rPr>
                    <w:t>:</w:t>
                  </w:r>
                </w:p>
              </w:tc>
              <w:tc>
                <w:tcPr>
                  <w:tcW w:w="5948" w:type="dxa"/>
                  <w:gridSpan w:val="2"/>
                  <w:shd w:val="clear" w:color="auto" w:fill="FFFFFF" w:themeFill="background1"/>
                </w:tcPr>
                <w:p w14:paraId="2674DA40" w14:textId="77777777" w:rsidR="00AB0886" w:rsidRDefault="00AB0886" w:rsidP="00F624D9">
                  <w:pPr>
                    <w:rPr>
                      <w:sz w:val="24"/>
                      <w:szCs w:val="24"/>
                    </w:rPr>
                  </w:pPr>
                </w:p>
                <w:p w14:paraId="5FB208F0" w14:textId="7838729B" w:rsidR="00AB0886" w:rsidRPr="00A44574" w:rsidRDefault="00AB0886" w:rsidP="00F624D9">
                  <w:pPr>
                    <w:rPr>
                      <w:sz w:val="24"/>
                      <w:szCs w:val="24"/>
                    </w:rPr>
                  </w:pPr>
                </w:p>
              </w:tc>
            </w:tr>
          </w:tbl>
          <w:p w14:paraId="4A963FF3" w14:textId="77777777" w:rsidR="00AB0886" w:rsidRDefault="00AB0886" w:rsidP="00AB0886"/>
        </w:tc>
      </w:tr>
    </w:tbl>
    <w:p w14:paraId="48732619" w14:textId="77777777" w:rsidR="00AB0886" w:rsidRDefault="00AB0886">
      <w:pPr>
        <w:rPr>
          <w:sz w:val="24"/>
          <w:szCs w:val="24"/>
        </w:rPr>
      </w:pPr>
    </w:p>
    <w:p w14:paraId="5719112D" w14:textId="2A43CE0C" w:rsidR="00C37A49" w:rsidRDefault="00C37A49" w:rsidP="00AB0886">
      <w:pPr>
        <w:rPr>
          <w:sz w:val="24"/>
          <w:szCs w:val="24"/>
        </w:rPr>
      </w:pPr>
    </w:p>
    <w:p w14:paraId="06446918" w14:textId="0BE5006F" w:rsidR="00C37A49" w:rsidRDefault="00C37A49" w:rsidP="00C37A49">
      <w:pPr>
        <w:rPr>
          <w:sz w:val="24"/>
          <w:szCs w:val="24"/>
        </w:rPr>
      </w:pPr>
    </w:p>
    <w:p w14:paraId="6B4E6229" w14:textId="7C67A380" w:rsidR="00EF7617" w:rsidRPr="00C37A49" w:rsidRDefault="00C37A49" w:rsidP="004E32B3">
      <w:pPr>
        <w:tabs>
          <w:tab w:val="left" w:pos="6240"/>
        </w:tabs>
        <w:rPr>
          <w:sz w:val="24"/>
          <w:szCs w:val="24"/>
        </w:rPr>
      </w:pPr>
      <w:r>
        <w:rPr>
          <w:sz w:val="24"/>
          <w:szCs w:val="24"/>
        </w:rPr>
        <w:tab/>
      </w:r>
    </w:p>
    <w:sectPr w:rsidR="00EF7617" w:rsidRPr="00C37A4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B6AB" w14:textId="77777777" w:rsidR="00127A37" w:rsidRDefault="00127A37" w:rsidP="005F5C9E">
      <w:pPr>
        <w:spacing w:after="0" w:line="240" w:lineRule="auto"/>
      </w:pPr>
      <w:r>
        <w:separator/>
      </w:r>
    </w:p>
  </w:endnote>
  <w:endnote w:type="continuationSeparator" w:id="0">
    <w:p w14:paraId="32E434FB" w14:textId="77777777" w:rsidR="00127A37" w:rsidRDefault="00127A37" w:rsidP="005F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BA51" w14:textId="7F25B064" w:rsidR="00AB0886" w:rsidRDefault="00AB0886">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sidR="00350084">
          <w:rPr>
            <w:noProof/>
          </w:rPr>
          <w:t>1</w:t>
        </w:r>
        <w:r>
          <w:fldChar w:fldCharType="end"/>
        </w:r>
        <w:r>
          <w:t>/</w:t>
        </w:r>
        <w:fldSimple w:instr=" NUMPAGES  \* Arabic  \* MERGEFORMAT ">
          <w:r w:rsidR="00350084">
            <w:rPr>
              <w:noProof/>
            </w:rPr>
            <w:t>5</w:t>
          </w:r>
        </w:fldSimple>
      </w:sdtContent>
    </w:sdt>
  </w:p>
  <w:p w14:paraId="3F8815F6" w14:textId="77777777" w:rsidR="00AB0886" w:rsidRDefault="00AB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EAA8" w14:textId="77777777" w:rsidR="00127A37" w:rsidRDefault="00127A37" w:rsidP="005F5C9E">
      <w:pPr>
        <w:spacing w:after="0" w:line="240" w:lineRule="auto"/>
      </w:pPr>
      <w:r>
        <w:separator/>
      </w:r>
    </w:p>
  </w:footnote>
  <w:footnote w:type="continuationSeparator" w:id="0">
    <w:p w14:paraId="06C01634" w14:textId="77777777" w:rsidR="00127A37" w:rsidRDefault="00127A37" w:rsidP="005F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4220" w14:textId="77777777" w:rsidR="00AB0886" w:rsidRPr="00D23EF4" w:rsidRDefault="00AB0886" w:rsidP="005F5C9E">
    <w:pPr>
      <w:pStyle w:val="Nagwek"/>
      <w:rPr>
        <w:color w:val="1F3864" w:themeColor="accent5" w:themeShade="80"/>
        <w:sz w:val="10"/>
      </w:rPr>
    </w:pPr>
    <w:r w:rsidRPr="00D23EF4">
      <w:rPr>
        <w:noProof/>
        <w:color w:val="1F3864" w:themeColor="accent5" w:themeShade="80"/>
        <w:sz w:val="10"/>
        <w:lang w:eastAsia="pl-PL"/>
      </w:rPr>
      <w:drawing>
        <wp:anchor distT="0" distB="0" distL="114300" distR="114300" simplePos="0" relativeHeight="251658240" behindDoc="0" locked="0" layoutInCell="1" allowOverlap="1" wp14:anchorId="47A41BBB" wp14:editId="07777777">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sidRPr="00D23EF4">
      <w:rPr>
        <w:b/>
        <w:color w:val="1F3864" w:themeColor="accent5" w:themeShade="80"/>
        <w:sz w:val="36"/>
        <w:szCs w:val="24"/>
      </w:rPr>
      <w:t>metodyka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6AC"/>
    <w:multiLevelType w:val="hybridMultilevel"/>
    <w:tmpl w:val="9D16C9EE"/>
    <w:lvl w:ilvl="0" w:tplc="8EAE181E">
      <w:start w:val="3"/>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274B4F"/>
    <w:multiLevelType w:val="hybridMultilevel"/>
    <w:tmpl w:val="B0BCBC76"/>
    <w:lvl w:ilvl="0" w:tplc="92E837F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1C7DD2"/>
    <w:multiLevelType w:val="hybridMultilevel"/>
    <w:tmpl w:val="85603A6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AB4C6B"/>
    <w:multiLevelType w:val="hybridMultilevel"/>
    <w:tmpl w:val="AAE0D6F8"/>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B81F33"/>
    <w:multiLevelType w:val="hybridMultilevel"/>
    <w:tmpl w:val="64B841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DA6DF1"/>
    <w:multiLevelType w:val="hybridMultilevel"/>
    <w:tmpl w:val="29B0C496"/>
    <w:lvl w:ilvl="0" w:tplc="531CD02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2E6637"/>
    <w:multiLevelType w:val="hybridMultilevel"/>
    <w:tmpl w:val="393C30B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415214"/>
    <w:multiLevelType w:val="hybridMultilevel"/>
    <w:tmpl w:val="43B2802E"/>
    <w:lvl w:ilvl="0" w:tplc="04150017">
      <w:start w:val="1"/>
      <w:numFmt w:val="lowerLetter"/>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3C4547"/>
    <w:multiLevelType w:val="hybridMultilevel"/>
    <w:tmpl w:val="64B841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D47673"/>
    <w:multiLevelType w:val="hybridMultilevel"/>
    <w:tmpl w:val="C1766B74"/>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FE154F"/>
    <w:multiLevelType w:val="hybridMultilevel"/>
    <w:tmpl w:val="64B841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58412D3"/>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0310A3"/>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083615"/>
    <w:multiLevelType w:val="hybridMultilevel"/>
    <w:tmpl w:val="3990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461783"/>
    <w:multiLevelType w:val="hybridMultilevel"/>
    <w:tmpl w:val="6FF0EDE0"/>
    <w:lvl w:ilvl="0" w:tplc="531CD02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890451F"/>
    <w:multiLevelType w:val="hybridMultilevel"/>
    <w:tmpl w:val="178A508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5C208E"/>
    <w:multiLevelType w:val="hybridMultilevel"/>
    <w:tmpl w:val="27A68E5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943145"/>
    <w:multiLevelType w:val="hybridMultilevel"/>
    <w:tmpl w:val="9D4C085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A766C38"/>
    <w:multiLevelType w:val="hybridMultilevel"/>
    <w:tmpl w:val="E5F81606"/>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FC81B78"/>
    <w:multiLevelType w:val="hybridMultilevel"/>
    <w:tmpl w:val="D07CA6B8"/>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B3621D9"/>
    <w:multiLevelType w:val="hybridMultilevel"/>
    <w:tmpl w:val="61B00B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CB92517"/>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025964">
    <w:abstractNumId w:val="1"/>
  </w:num>
  <w:num w:numId="2" w16cid:durableId="1884947558">
    <w:abstractNumId w:val="26"/>
  </w:num>
  <w:num w:numId="3" w16cid:durableId="961963365">
    <w:abstractNumId w:val="8"/>
  </w:num>
  <w:num w:numId="4" w16cid:durableId="1083600080">
    <w:abstractNumId w:val="19"/>
  </w:num>
  <w:num w:numId="5" w16cid:durableId="1359282544">
    <w:abstractNumId w:val="16"/>
  </w:num>
  <w:num w:numId="6" w16cid:durableId="544755985">
    <w:abstractNumId w:val="12"/>
  </w:num>
  <w:num w:numId="7" w16cid:durableId="1072846527">
    <w:abstractNumId w:val="5"/>
  </w:num>
  <w:num w:numId="8" w16cid:durableId="1004091986">
    <w:abstractNumId w:val="6"/>
  </w:num>
  <w:num w:numId="9" w16cid:durableId="1933859016">
    <w:abstractNumId w:val="17"/>
  </w:num>
  <w:num w:numId="10" w16cid:durableId="903419156">
    <w:abstractNumId w:val="15"/>
  </w:num>
  <w:num w:numId="11" w16cid:durableId="1663195803">
    <w:abstractNumId w:val="0"/>
  </w:num>
  <w:num w:numId="12" w16cid:durableId="871041223">
    <w:abstractNumId w:val="25"/>
  </w:num>
  <w:num w:numId="13" w16cid:durableId="1536430423">
    <w:abstractNumId w:val="14"/>
  </w:num>
  <w:num w:numId="14" w16cid:durableId="370610980">
    <w:abstractNumId w:val="24"/>
  </w:num>
  <w:num w:numId="15" w16cid:durableId="1347246650">
    <w:abstractNumId w:val="23"/>
  </w:num>
  <w:num w:numId="16" w16cid:durableId="1895651461">
    <w:abstractNumId w:val="9"/>
  </w:num>
  <w:num w:numId="17" w16cid:durableId="185750898">
    <w:abstractNumId w:val="20"/>
  </w:num>
  <w:num w:numId="18" w16cid:durableId="811672675">
    <w:abstractNumId w:val="10"/>
  </w:num>
  <w:num w:numId="19" w16cid:durableId="811096994">
    <w:abstractNumId w:val="2"/>
  </w:num>
  <w:num w:numId="20" w16cid:durableId="350496743">
    <w:abstractNumId w:val="7"/>
  </w:num>
  <w:num w:numId="21" w16cid:durableId="385030272">
    <w:abstractNumId w:val="18"/>
  </w:num>
  <w:num w:numId="22" w16cid:durableId="433481585">
    <w:abstractNumId w:val="11"/>
  </w:num>
  <w:num w:numId="23" w16cid:durableId="1467041922">
    <w:abstractNumId w:val="22"/>
  </w:num>
  <w:num w:numId="24" w16cid:durableId="121115477">
    <w:abstractNumId w:val="21"/>
  </w:num>
  <w:num w:numId="25" w16cid:durableId="1205093587">
    <w:abstractNumId w:val="4"/>
  </w:num>
  <w:num w:numId="26" w16cid:durableId="1260409180">
    <w:abstractNumId w:val="3"/>
  </w:num>
  <w:num w:numId="27" w16cid:durableId="822088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93"/>
    <w:rsid w:val="0000056C"/>
    <w:rsid w:val="0001048D"/>
    <w:rsid w:val="00012625"/>
    <w:rsid w:val="0001484D"/>
    <w:rsid w:val="00026B4D"/>
    <w:rsid w:val="00031592"/>
    <w:rsid w:val="00033115"/>
    <w:rsid w:val="0003612D"/>
    <w:rsid w:val="00040E60"/>
    <w:rsid w:val="000416A9"/>
    <w:rsid w:val="0005387B"/>
    <w:rsid w:val="00061217"/>
    <w:rsid w:val="000826F8"/>
    <w:rsid w:val="000A6351"/>
    <w:rsid w:val="000C180D"/>
    <w:rsid w:val="000C564B"/>
    <w:rsid w:val="000E3014"/>
    <w:rsid w:val="000F7239"/>
    <w:rsid w:val="001100CE"/>
    <w:rsid w:val="00116F54"/>
    <w:rsid w:val="00127A37"/>
    <w:rsid w:val="0014308C"/>
    <w:rsid w:val="00147206"/>
    <w:rsid w:val="001507C3"/>
    <w:rsid w:val="00160357"/>
    <w:rsid w:val="001754FC"/>
    <w:rsid w:val="001925C2"/>
    <w:rsid w:val="001D08B4"/>
    <w:rsid w:val="001E7E34"/>
    <w:rsid w:val="001F29A2"/>
    <w:rsid w:val="0020757C"/>
    <w:rsid w:val="00214014"/>
    <w:rsid w:val="002227E8"/>
    <w:rsid w:val="00231BC8"/>
    <w:rsid w:val="00231CFD"/>
    <w:rsid w:val="00241591"/>
    <w:rsid w:val="00242472"/>
    <w:rsid w:val="002609F9"/>
    <w:rsid w:val="00275C19"/>
    <w:rsid w:val="00293325"/>
    <w:rsid w:val="002B06D3"/>
    <w:rsid w:val="002B1670"/>
    <w:rsid w:val="002C7E12"/>
    <w:rsid w:val="002D6CF1"/>
    <w:rsid w:val="002E1184"/>
    <w:rsid w:val="00306A42"/>
    <w:rsid w:val="003137B9"/>
    <w:rsid w:val="00330621"/>
    <w:rsid w:val="00332846"/>
    <w:rsid w:val="00343908"/>
    <w:rsid w:val="00347720"/>
    <w:rsid w:val="00350084"/>
    <w:rsid w:val="00351E8B"/>
    <w:rsid w:val="0035372F"/>
    <w:rsid w:val="0036083D"/>
    <w:rsid w:val="003740B5"/>
    <w:rsid w:val="00375D47"/>
    <w:rsid w:val="00381F8C"/>
    <w:rsid w:val="003879BD"/>
    <w:rsid w:val="003B0419"/>
    <w:rsid w:val="003B7C56"/>
    <w:rsid w:val="003C58CB"/>
    <w:rsid w:val="003F2F0A"/>
    <w:rsid w:val="00403CF9"/>
    <w:rsid w:val="00431500"/>
    <w:rsid w:val="00434466"/>
    <w:rsid w:val="00470521"/>
    <w:rsid w:val="004722A4"/>
    <w:rsid w:val="00475AE4"/>
    <w:rsid w:val="00480855"/>
    <w:rsid w:val="00493D12"/>
    <w:rsid w:val="004D37E5"/>
    <w:rsid w:val="004E32B3"/>
    <w:rsid w:val="0050239E"/>
    <w:rsid w:val="00514F60"/>
    <w:rsid w:val="00537947"/>
    <w:rsid w:val="00544099"/>
    <w:rsid w:val="005537BF"/>
    <w:rsid w:val="00571962"/>
    <w:rsid w:val="005A297A"/>
    <w:rsid w:val="005A4BB8"/>
    <w:rsid w:val="005B707D"/>
    <w:rsid w:val="005B7368"/>
    <w:rsid w:val="005C0900"/>
    <w:rsid w:val="005E00C2"/>
    <w:rsid w:val="005E2D14"/>
    <w:rsid w:val="005F5C9E"/>
    <w:rsid w:val="006038E2"/>
    <w:rsid w:val="00607044"/>
    <w:rsid w:val="0061749D"/>
    <w:rsid w:val="00617E05"/>
    <w:rsid w:val="0062699A"/>
    <w:rsid w:val="006435C7"/>
    <w:rsid w:val="00651293"/>
    <w:rsid w:val="00651D58"/>
    <w:rsid w:val="0066206D"/>
    <w:rsid w:val="00671565"/>
    <w:rsid w:val="0069146D"/>
    <w:rsid w:val="006C220B"/>
    <w:rsid w:val="006C6758"/>
    <w:rsid w:val="006D1A18"/>
    <w:rsid w:val="006D5ECE"/>
    <w:rsid w:val="0071026E"/>
    <w:rsid w:val="00710D76"/>
    <w:rsid w:val="00711879"/>
    <w:rsid w:val="00721A11"/>
    <w:rsid w:val="00743258"/>
    <w:rsid w:val="00743BCF"/>
    <w:rsid w:val="00751A6D"/>
    <w:rsid w:val="007557CC"/>
    <w:rsid w:val="00770F7F"/>
    <w:rsid w:val="0077149B"/>
    <w:rsid w:val="007746EC"/>
    <w:rsid w:val="007C4760"/>
    <w:rsid w:val="007C71AE"/>
    <w:rsid w:val="007D2A59"/>
    <w:rsid w:val="007D4020"/>
    <w:rsid w:val="007E462A"/>
    <w:rsid w:val="007F4E62"/>
    <w:rsid w:val="00801C67"/>
    <w:rsid w:val="00801E4C"/>
    <w:rsid w:val="00810C46"/>
    <w:rsid w:val="00813D75"/>
    <w:rsid w:val="0082242F"/>
    <w:rsid w:val="0084513B"/>
    <w:rsid w:val="00846481"/>
    <w:rsid w:val="00846E45"/>
    <w:rsid w:val="008516C5"/>
    <w:rsid w:val="008546B7"/>
    <w:rsid w:val="00867EFF"/>
    <w:rsid w:val="0087666A"/>
    <w:rsid w:val="00880D4D"/>
    <w:rsid w:val="008B6720"/>
    <w:rsid w:val="008D4F57"/>
    <w:rsid w:val="008E270F"/>
    <w:rsid w:val="00904F58"/>
    <w:rsid w:val="009170A1"/>
    <w:rsid w:val="00927D91"/>
    <w:rsid w:val="00936468"/>
    <w:rsid w:val="00975B07"/>
    <w:rsid w:val="00981C89"/>
    <w:rsid w:val="0098357A"/>
    <w:rsid w:val="0098519E"/>
    <w:rsid w:val="009A1051"/>
    <w:rsid w:val="009A1982"/>
    <w:rsid w:val="009B221C"/>
    <w:rsid w:val="009B5E8E"/>
    <w:rsid w:val="009E2DF7"/>
    <w:rsid w:val="009E3146"/>
    <w:rsid w:val="009E4CFF"/>
    <w:rsid w:val="009E6163"/>
    <w:rsid w:val="00A078F0"/>
    <w:rsid w:val="00A10C6C"/>
    <w:rsid w:val="00A14D50"/>
    <w:rsid w:val="00A16511"/>
    <w:rsid w:val="00A2007F"/>
    <w:rsid w:val="00A44574"/>
    <w:rsid w:val="00A666FC"/>
    <w:rsid w:val="00AA1BC6"/>
    <w:rsid w:val="00AA5845"/>
    <w:rsid w:val="00AB0886"/>
    <w:rsid w:val="00AB6C9C"/>
    <w:rsid w:val="00AB7FD2"/>
    <w:rsid w:val="00AD5FFF"/>
    <w:rsid w:val="00AD687A"/>
    <w:rsid w:val="00AE2AD2"/>
    <w:rsid w:val="00AF456D"/>
    <w:rsid w:val="00B13AC4"/>
    <w:rsid w:val="00B14BD8"/>
    <w:rsid w:val="00B160CA"/>
    <w:rsid w:val="00B37FDD"/>
    <w:rsid w:val="00B5384A"/>
    <w:rsid w:val="00B835AD"/>
    <w:rsid w:val="00B848F8"/>
    <w:rsid w:val="00B9035D"/>
    <w:rsid w:val="00B961D0"/>
    <w:rsid w:val="00BA7E0B"/>
    <w:rsid w:val="00BB1CC9"/>
    <w:rsid w:val="00BB619B"/>
    <w:rsid w:val="00BD0A08"/>
    <w:rsid w:val="00BD1B64"/>
    <w:rsid w:val="00BD2DCF"/>
    <w:rsid w:val="00BE2763"/>
    <w:rsid w:val="00BE4F8F"/>
    <w:rsid w:val="00C0587B"/>
    <w:rsid w:val="00C12C6A"/>
    <w:rsid w:val="00C27BFE"/>
    <w:rsid w:val="00C3360A"/>
    <w:rsid w:val="00C37A49"/>
    <w:rsid w:val="00C4374F"/>
    <w:rsid w:val="00C45BBD"/>
    <w:rsid w:val="00C84F68"/>
    <w:rsid w:val="00CA2022"/>
    <w:rsid w:val="00CB0441"/>
    <w:rsid w:val="00CB3341"/>
    <w:rsid w:val="00CC73BD"/>
    <w:rsid w:val="00CE5642"/>
    <w:rsid w:val="00CE77BB"/>
    <w:rsid w:val="00D059D5"/>
    <w:rsid w:val="00D15FBB"/>
    <w:rsid w:val="00D20184"/>
    <w:rsid w:val="00D22011"/>
    <w:rsid w:val="00D23EF4"/>
    <w:rsid w:val="00D26626"/>
    <w:rsid w:val="00D340D2"/>
    <w:rsid w:val="00D40E89"/>
    <w:rsid w:val="00D501BA"/>
    <w:rsid w:val="00D66DEA"/>
    <w:rsid w:val="00D70AC3"/>
    <w:rsid w:val="00D80D16"/>
    <w:rsid w:val="00D93616"/>
    <w:rsid w:val="00DC5A3D"/>
    <w:rsid w:val="00DD0124"/>
    <w:rsid w:val="00DD0791"/>
    <w:rsid w:val="00E0194F"/>
    <w:rsid w:val="00E07BB3"/>
    <w:rsid w:val="00E171F3"/>
    <w:rsid w:val="00E34208"/>
    <w:rsid w:val="00E51C04"/>
    <w:rsid w:val="00E54536"/>
    <w:rsid w:val="00E56D4D"/>
    <w:rsid w:val="00E60BF5"/>
    <w:rsid w:val="00E65FE9"/>
    <w:rsid w:val="00E66682"/>
    <w:rsid w:val="00E80C50"/>
    <w:rsid w:val="00E83D32"/>
    <w:rsid w:val="00EA0102"/>
    <w:rsid w:val="00EA69A3"/>
    <w:rsid w:val="00EB683C"/>
    <w:rsid w:val="00EB6CB7"/>
    <w:rsid w:val="00EC2888"/>
    <w:rsid w:val="00ED6128"/>
    <w:rsid w:val="00EE1528"/>
    <w:rsid w:val="00EF7617"/>
    <w:rsid w:val="00F02E94"/>
    <w:rsid w:val="00F12C21"/>
    <w:rsid w:val="00F22C3E"/>
    <w:rsid w:val="00F22DD0"/>
    <w:rsid w:val="00F30C41"/>
    <w:rsid w:val="00F32B6A"/>
    <w:rsid w:val="00F40A52"/>
    <w:rsid w:val="00F45B6D"/>
    <w:rsid w:val="00F6007F"/>
    <w:rsid w:val="00F624D9"/>
    <w:rsid w:val="00F63244"/>
    <w:rsid w:val="00F679F1"/>
    <w:rsid w:val="00F71627"/>
    <w:rsid w:val="00F72FDE"/>
    <w:rsid w:val="00F809E1"/>
    <w:rsid w:val="00F83C04"/>
    <w:rsid w:val="00F8546C"/>
    <w:rsid w:val="00F876F8"/>
    <w:rsid w:val="00FA02C7"/>
    <w:rsid w:val="00FA20B1"/>
    <w:rsid w:val="00FA3434"/>
    <w:rsid w:val="00FE4247"/>
    <w:rsid w:val="00FF3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56627"/>
  <w15:docId w15:val="{A46E9E93-63C3-3E41-B167-E638F90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C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E"/>
  </w:style>
  <w:style w:type="paragraph" w:styleId="Stopka">
    <w:name w:val="footer"/>
    <w:basedOn w:val="Normalny"/>
    <w:link w:val="StopkaZnak"/>
    <w:uiPriority w:val="99"/>
    <w:unhideWhenUsed/>
    <w:rsid w:val="005F5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C9E"/>
  </w:style>
  <w:style w:type="paragraph" w:styleId="Akapitzlist">
    <w:name w:val="List Paragraph"/>
    <w:basedOn w:val="Normalny"/>
    <w:uiPriority w:val="34"/>
    <w:qFormat/>
    <w:rsid w:val="00927D91"/>
    <w:pPr>
      <w:ind w:left="720"/>
      <w:contextualSpacing/>
    </w:pPr>
  </w:style>
  <w:style w:type="paragraph" w:styleId="Tekstprzypisudolnego">
    <w:name w:val="footnote text"/>
    <w:basedOn w:val="Normalny"/>
    <w:link w:val="TekstprzypisudolnegoZnak"/>
    <w:uiPriority w:val="99"/>
    <w:semiHidden/>
    <w:unhideWhenUsed/>
    <w:rsid w:val="00E342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208"/>
    <w:rPr>
      <w:sz w:val="20"/>
      <w:szCs w:val="20"/>
    </w:rPr>
  </w:style>
  <w:style w:type="character" w:styleId="Odwoanieprzypisudolnego">
    <w:name w:val="footnote reference"/>
    <w:basedOn w:val="Domylnaczcionkaakapitu"/>
    <w:uiPriority w:val="99"/>
    <w:semiHidden/>
    <w:unhideWhenUsed/>
    <w:rsid w:val="00E34208"/>
    <w:rPr>
      <w:vertAlign w:val="superscript"/>
    </w:rPr>
  </w:style>
  <w:style w:type="character" w:styleId="Odwoaniedokomentarza">
    <w:name w:val="annotation reference"/>
    <w:basedOn w:val="Domylnaczcionkaakapitu"/>
    <w:uiPriority w:val="99"/>
    <w:semiHidden/>
    <w:unhideWhenUsed/>
    <w:rsid w:val="0020757C"/>
    <w:rPr>
      <w:sz w:val="16"/>
      <w:szCs w:val="16"/>
    </w:rPr>
  </w:style>
  <w:style w:type="paragraph" w:styleId="Tekstkomentarza">
    <w:name w:val="annotation text"/>
    <w:basedOn w:val="Normalny"/>
    <w:link w:val="TekstkomentarzaZnak"/>
    <w:uiPriority w:val="99"/>
    <w:semiHidden/>
    <w:unhideWhenUsed/>
    <w:rsid w:val="002075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757C"/>
    <w:rPr>
      <w:sz w:val="20"/>
      <w:szCs w:val="20"/>
    </w:rPr>
  </w:style>
  <w:style w:type="paragraph" w:styleId="Tematkomentarza">
    <w:name w:val="annotation subject"/>
    <w:basedOn w:val="Tekstkomentarza"/>
    <w:next w:val="Tekstkomentarza"/>
    <w:link w:val="TematkomentarzaZnak"/>
    <w:uiPriority w:val="99"/>
    <w:semiHidden/>
    <w:unhideWhenUsed/>
    <w:rsid w:val="0020757C"/>
    <w:rPr>
      <w:b/>
      <w:bCs/>
    </w:rPr>
  </w:style>
  <w:style w:type="character" w:customStyle="1" w:styleId="TematkomentarzaZnak">
    <w:name w:val="Temat komentarza Znak"/>
    <w:basedOn w:val="TekstkomentarzaZnak"/>
    <w:link w:val="Tematkomentarza"/>
    <w:uiPriority w:val="99"/>
    <w:semiHidden/>
    <w:rsid w:val="0020757C"/>
    <w:rPr>
      <w:b/>
      <w:bCs/>
      <w:sz w:val="20"/>
      <w:szCs w:val="20"/>
    </w:rPr>
  </w:style>
  <w:style w:type="paragraph" w:styleId="Tekstdymka">
    <w:name w:val="Balloon Text"/>
    <w:basedOn w:val="Normalny"/>
    <w:link w:val="TekstdymkaZnak"/>
    <w:uiPriority w:val="99"/>
    <w:semiHidden/>
    <w:unhideWhenUsed/>
    <w:rsid w:val="002075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57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340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40D2"/>
    <w:rPr>
      <w:sz w:val="20"/>
      <w:szCs w:val="20"/>
    </w:rPr>
  </w:style>
  <w:style w:type="character" w:styleId="Odwoanieprzypisukocowego">
    <w:name w:val="endnote reference"/>
    <w:basedOn w:val="Domylnaczcionkaakapitu"/>
    <w:uiPriority w:val="99"/>
    <w:semiHidden/>
    <w:unhideWhenUsed/>
    <w:rsid w:val="00D340D2"/>
    <w:rPr>
      <w:vertAlign w:val="superscript"/>
    </w:rPr>
  </w:style>
  <w:style w:type="paragraph" w:styleId="Poprawka">
    <w:name w:val="Revision"/>
    <w:hidden/>
    <w:uiPriority w:val="99"/>
    <w:semiHidden/>
    <w:rsid w:val="00C37A49"/>
    <w:pPr>
      <w:spacing w:after="0" w:line="240" w:lineRule="auto"/>
    </w:pPr>
  </w:style>
  <w:style w:type="character" w:styleId="Tekstzastpczy">
    <w:name w:val="Placeholder Text"/>
    <w:basedOn w:val="Domylnaczcionkaakapitu"/>
    <w:uiPriority w:val="99"/>
    <w:semiHidden/>
    <w:rsid w:val="008766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6138">
      <w:bodyDiv w:val="1"/>
      <w:marLeft w:val="0"/>
      <w:marRight w:val="0"/>
      <w:marTop w:val="0"/>
      <w:marBottom w:val="0"/>
      <w:divBdr>
        <w:top w:val="none" w:sz="0" w:space="0" w:color="auto"/>
        <w:left w:val="none" w:sz="0" w:space="0" w:color="auto"/>
        <w:bottom w:val="none" w:sz="0" w:space="0" w:color="auto"/>
        <w:right w:val="none" w:sz="0" w:space="0" w:color="auto"/>
      </w:divBdr>
    </w:div>
    <w:div w:id="16966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6E36A7B1EA434ABF1652B985EAE9DD" ma:contentTypeVersion="0" ma:contentTypeDescription="Utwórz nowy dokument." ma:contentTypeScope="" ma:versionID="3cafbd50cbf89b11071c69a06cf9abdb">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A0BB1-53E0-4E96-AF86-64D96AE533BC}">
  <ds:schemaRefs>
    <ds:schemaRef ds:uri="http://schemas.microsoft.com/sharepoint/v3/contenttype/forms"/>
  </ds:schemaRefs>
</ds:datastoreItem>
</file>

<file path=customXml/itemProps2.xml><?xml version="1.0" encoding="utf-8"?>
<ds:datastoreItem xmlns:ds="http://schemas.openxmlformats.org/officeDocument/2006/customXml" ds:itemID="{78806D74-7AB6-4747-B15D-CE00B0CD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6267C-FB98-402D-9CA9-588F75CA418D}">
  <ds:schemaRefs>
    <ds:schemaRef ds:uri="http://schemas.openxmlformats.org/officeDocument/2006/bibliography"/>
  </ds:schemaRefs>
</ds:datastoreItem>
</file>

<file path=customXml/itemProps4.xml><?xml version="1.0" encoding="utf-8"?>
<ds:datastoreItem xmlns:ds="http://schemas.openxmlformats.org/officeDocument/2006/customXml" ds:itemID="{C1752A00-6E46-41D0-A9DF-EB0F2C0CF5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1091</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Grajek Marek</dc:creator>
  <cp:lastModifiedBy>Patrycja Haczykowska</cp:lastModifiedBy>
  <cp:revision>2</cp:revision>
  <cp:lastPrinted>2019-10-29T08:20:00Z</cp:lastPrinted>
  <dcterms:created xsi:type="dcterms:W3CDTF">2025-03-21T10:48:00Z</dcterms:created>
  <dcterms:modified xsi:type="dcterms:W3CDTF">2025-03-21T10:48:00Z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0x010100CA6E36A7B1EA434ABF1652B985EAE9DD</vt:lpwstr>
  </property>
</Properties>
</file>